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AB" w:rsidRPr="004F4B9B" w:rsidRDefault="00D10E4E" w:rsidP="004F4B9B">
      <w:pPr>
        <w:spacing w:line="360" w:lineRule="auto"/>
        <w:jc w:val="center"/>
        <w:rPr>
          <w:b/>
          <w:u w:val="single"/>
        </w:rPr>
      </w:pPr>
      <w:r w:rsidRPr="004F4B9B">
        <w:rPr>
          <w:b/>
          <w:u w:val="single"/>
        </w:rPr>
        <w:t xml:space="preserve">YENİ </w:t>
      </w:r>
      <w:r w:rsidR="00745746" w:rsidRPr="004F4B9B">
        <w:rPr>
          <w:b/>
          <w:u w:val="single"/>
        </w:rPr>
        <w:t>H</w:t>
      </w:r>
      <w:r w:rsidR="00A17EAB" w:rsidRPr="004F4B9B">
        <w:rPr>
          <w:b/>
          <w:u w:val="single"/>
        </w:rPr>
        <w:t>AL KANUNU VE İLGİLİ YÖNETMELİKLERE GÖRE BİLDİRİM İŞLEMİ</w:t>
      </w:r>
      <w:r w:rsidR="006F0E4E">
        <w:rPr>
          <w:rStyle w:val="DipnotBavurusu"/>
          <w:b/>
          <w:u w:val="single"/>
        </w:rPr>
        <w:footnoteReference w:id="1"/>
      </w:r>
    </w:p>
    <w:p w:rsidR="00A17EAB" w:rsidRDefault="00A17EAB" w:rsidP="00FB0A93">
      <w:pPr>
        <w:spacing w:line="360" w:lineRule="auto"/>
        <w:rPr>
          <w:b/>
        </w:rPr>
      </w:pPr>
      <w:r>
        <w:rPr>
          <w:b/>
        </w:rPr>
        <w:t>GİRİŞ</w:t>
      </w:r>
      <w:bookmarkStart w:id="0" w:name="_GoBack"/>
      <w:bookmarkEnd w:id="0"/>
    </w:p>
    <w:p w:rsidR="002104A3" w:rsidRPr="008A7279" w:rsidRDefault="002104A3" w:rsidP="00FB0A93">
      <w:pPr>
        <w:spacing w:line="360" w:lineRule="auto"/>
        <w:jc w:val="both"/>
      </w:pPr>
      <w:r w:rsidRPr="008A7279">
        <w:t>Ülkemiz, sebze ve meyve üretiminde dünyanın sayılı ülkeleri arasında yer almaktadır. 2011 yılı TÜİK üretim verileri, bu durumu somut bir şekilde ortaya koymaktadır. Üretilen bu malları</w:t>
      </w:r>
      <w:r w:rsidR="00C7494D" w:rsidRPr="008A7279">
        <w:t>,</w:t>
      </w:r>
      <w:r w:rsidRPr="008A7279">
        <w:t xml:space="preserve"> piyasada oluşan fiyatlarla birlikte el</w:t>
      </w:r>
      <w:r w:rsidR="00005579" w:rsidRPr="008A7279">
        <w:t>e</w:t>
      </w:r>
      <w:r w:rsidRPr="008A7279">
        <w:t xml:space="preserve"> aldığımızda oldukça yüksek düzeyde bir işlem </w:t>
      </w:r>
      <w:r w:rsidR="00DB4C79">
        <w:t xml:space="preserve">değerine </w:t>
      </w:r>
      <w:r w:rsidRPr="008A7279">
        <w:t>ulaşılmaktadır</w:t>
      </w:r>
      <w:r w:rsidR="00EC2CA1" w:rsidRPr="008A7279">
        <w:rPr>
          <w:rStyle w:val="DipnotBavurusu"/>
        </w:rPr>
        <w:footnoteReference w:id="2"/>
      </w:r>
      <w:r w:rsidRPr="008A7279">
        <w:t xml:space="preserve">. </w:t>
      </w:r>
      <w:r w:rsidR="00727A4C" w:rsidRPr="008A7279">
        <w:t>Ancak</w:t>
      </w:r>
      <w:r w:rsidR="00141C1A" w:rsidRPr="008A7279">
        <w:t>,</w:t>
      </w:r>
      <w:r w:rsidR="00727A4C" w:rsidRPr="008A7279">
        <w:t xml:space="preserve"> bu ekonomik değerden ne ölçüde tam olarak yara</w:t>
      </w:r>
      <w:r w:rsidR="00890F35">
        <w:t>r</w:t>
      </w:r>
      <w:r w:rsidR="00727A4C" w:rsidRPr="008A7279">
        <w:t>lanılmaktadır. Yapılan araştırmalar bu konuda çok olumlu bir tablo ortaya koymamaktadır. Bu araştırmalara göre, üretilen ürünlerin dörtte bir</w:t>
      </w:r>
      <w:r w:rsidR="00005579" w:rsidRPr="008A7279">
        <w:t>i</w:t>
      </w:r>
      <w:r w:rsidR="00727A4C" w:rsidRPr="008A7279">
        <w:t xml:space="preserve"> tüket</w:t>
      </w:r>
      <w:r w:rsidR="00EC2CA1" w:rsidRPr="008A7279">
        <w:t>ime sunulmadan zayi olmaktadır. Yine, sektörde önemli oranda kayıt dışılık bulunmaktadır</w:t>
      </w:r>
      <w:r w:rsidR="00EC2CA1" w:rsidRPr="008A7279">
        <w:rPr>
          <w:rStyle w:val="DipnotBavurusu"/>
        </w:rPr>
        <w:footnoteReference w:id="3"/>
      </w:r>
      <w:r w:rsidR="00EC2CA1" w:rsidRPr="008A7279">
        <w:t xml:space="preserve">. </w:t>
      </w:r>
    </w:p>
    <w:p w:rsidR="00AD19BF" w:rsidRPr="008A7279" w:rsidRDefault="00AD19BF" w:rsidP="00FB0A93">
      <w:pPr>
        <w:spacing w:line="360" w:lineRule="auto"/>
        <w:jc w:val="both"/>
      </w:pPr>
      <w:r w:rsidRPr="008A7279">
        <w:t xml:space="preserve">Yukarıda kısaca değinilen açıklamalardan, sebze ve meyvenin Ülkemiz için ne kadar önemli bir ekonomik değer olduğu ve özellikle pazarlamadan kaynaklı nedenlerle bu ekonomik değerden yeterli düzeyde istifade edilemediği anlaşılmaktadır. </w:t>
      </w:r>
    </w:p>
    <w:p w:rsidR="00AD19BF" w:rsidRPr="008A7279" w:rsidRDefault="00AD19BF" w:rsidP="00FB0A93">
      <w:pPr>
        <w:spacing w:line="360" w:lineRule="auto"/>
        <w:jc w:val="both"/>
      </w:pPr>
      <w:r w:rsidRPr="008A7279">
        <w:t xml:space="preserve">Kanun koyucunun, belki yukarıda belirtilen nedenlerden, belki en önemli temel besin maddeleri arasında yer almasından ve belki de başka </w:t>
      </w:r>
      <w:proofErr w:type="spellStart"/>
      <w:r w:rsidRPr="008A7279">
        <w:t>saiklerden</w:t>
      </w:r>
      <w:proofErr w:type="spellEnd"/>
      <w:r w:rsidRPr="008A7279">
        <w:t xml:space="preserve"> sebze ve meyve tic</w:t>
      </w:r>
      <w:r w:rsidR="00FB3BD9" w:rsidRPr="008A7279">
        <w:t xml:space="preserve">aretini </w:t>
      </w:r>
      <w:r w:rsidR="00C82B26" w:rsidRPr="008A7279">
        <w:t xml:space="preserve">çok uzun yıllardan beri düzenleme ihtiyacı hissettiği görülmektedir. </w:t>
      </w:r>
      <w:proofErr w:type="gramStart"/>
      <w:r w:rsidR="00C82B26" w:rsidRPr="008A7279">
        <w:t>Nitekim,</w:t>
      </w:r>
      <w:proofErr w:type="gramEnd"/>
      <w:r w:rsidR="00C82B26" w:rsidRPr="008A7279">
        <w:t xml:space="preserve"> sebze ve meyve ticaretine ilişkin ilk yasal düzenlemelerin 1930 tarihli 1580 sayılı Kanunla yapıldığı gözlemlenmektedir. Bu düzenlemelerin, sebze ve meyvelerin alınıp sa</w:t>
      </w:r>
      <w:r w:rsidR="00DB4C79">
        <w:t>tılmasında temel merkez ko</w:t>
      </w:r>
      <w:r w:rsidR="00441B4A">
        <w:t>nu</w:t>
      </w:r>
      <w:r w:rsidR="00DB4C79">
        <w:t>mun</w:t>
      </w:r>
      <w:r w:rsidR="00441B4A">
        <w:t xml:space="preserve"> </w:t>
      </w:r>
      <w:r w:rsidR="00C82B26" w:rsidRPr="008A7279">
        <w:t>da olan toptancı hallerin</w:t>
      </w:r>
      <w:r w:rsidR="00005579" w:rsidRPr="008A7279">
        <w:t>e</w:t>
      </w:r>
      <w:r w:rsidR="00C82B26" w:rsidRPr="008A7279">
        <w:t xml:space="preserve"> yönelik olduğu müşahede edilmektedir. </w:t>
      </w:r>
    </w:p>
    <w:p w:rsidR="00C82B26" w:rsidRPr="008A7279" w:rsidRDefault="00C82B26" w:rsidP="00FB0A93">
      <w:pPr>
        <w:spacing w:line="360" w:lineRule="auto"/>
        <w:jc w:val="both"/>
      </w:pPr>
      <w:r w:rsidRPr="008A7279">
        <w:t>Sonraki yasal düzenlemeler, sırasıyla 1960 tarihli 80 sayılı Kanun, 1995 tarihli 552 sayılı Kanun Hükmünde Kararname ve son olarak 2010 tarihli 5957 sayılı Kanundur. Kamuoyunda kısaca Hal Kanunu olarak ifade edilen 5957 sayılı Sebze ve Meyveler ile Yeterli Arz ve Talep Derinliği Bulunan Diğer Malların Ticaretinin Düzenlenmesi Hakkında Kanunla, yukarıda belirtilen yasal düzenlemelerin kaldırıldığı ve sebze ve meyve ticaretinin yeni bir bakış acısıyla düzenle</w:t>
      </w:r>
      <w:r w:rsidR="00005579" w:rsidRPr="008A7279">
        <w:t>n</w:t>
      </w:r>
      <w:r w:rsidRPr="008A7279">
        <w:t xml:space="preserve">diği görülmektedir. </w:t>
      </w:r>
    </w:p>
    <w:p w:rsidR="00C82B26" w:rsidRPr="008A7279" w:rsidRDefault="00B257F7" w:rsidP="00FB0A93">
      <w:pPr>
        <w:spacing w:line="360" w:lineRule="auto"/>
        <w:jc w:val="both"/>
      </w:pPr>
      <w:r w:rsidRPr="008A7279">
        <w:t xml:space="preserve">5957 sayılı </w:t>
      </w:r>
      <w:r w:rsidR="00C82B26" w:rsidRPr="008A7279">
        <w:t>Yeni Hal Kanunu</w:t>
      </w:r>
      <w:r w:rsidR="002523AE" w:rsidRPr="008A7279">
        <w:t>,</w:t>
      </w:r>
      <w:r w:rsidR="00684A82">
        <w:t xml:space="preserve"> </w:t>
      </w:r>
      <w:r w:rsidR="00C82B26" w:rsidRPr="008A7279">
        <w:t>adeta kamuoyunda dile getirilen bu ifadeye uygun olarak, pek çok yeni düzenlemeyi beraberinde getirm</w:t>
      </w:r>
      <w:r w:rsidR="00F31DFF">
        <w:t xml:space="preserve">ektedir. </w:t>
      </w:r>
      <w:r w:rsidR="00C82B26" w:rsidRPr="008A7279">
        <w:t xml:space="preserve">Bunlardan en önemlisi bildirim işlemidir. </w:t>
      </w:r>
      <w:r w:rsidR="00005579" w:rsidRPr="008A7279">
        <w:lastRenderedPageBreak/>
        <w:t xml:space="preserve">Biz bu çalışmamızda, bildirim işlemini bütün yönleriyle ele alacak, bu konuda özellikle sektörden gelen bilgi ihtiyacını elimizden geldiği ölçüde karşılamaya çalışacağız. </w:t>
      </w:r>
    </w:p>
    <w:p w:rsidR="00C82B26" w:rsidRDefault="00C838AA" w:rsidP="00FB0A93">
      <w:pPr>
        <w:spacing w:line="360" w:lineRule="auto"/>
        <w:jc w:val="both"/>
        <w:rPr>
          <w:b/>
        </w:rPr>
      </w:pPr>
      <w:r>
        <w:rPr>
          <w:b/>
        </w:rPr>
        <w:t>İLGİLİ MEVZUAT</w:t>
      </w:r>
    </w:p>
    <w:p w:rsidR="00C838AA" w:rsidRPr="008A7279" w:rsidRDefault="00B257F7" w:rsidP="00FB0A93">
      <w:pPr>
        <w:spacing w:line="360" w:lineRule="auto"/>
        <w:jc w:val="both"/>
      </w:pPr>
      <w:r w:rsidRPr="008A7279">
        <w:t xml:space="preserve">Bildirim işlemi, </w:t>
      </w:r>
      <w:r w:rsidR="002523AE" w:rsidRPr="008A7279">
        <w:t xml:space="preserve">5957 sayılı Sebze ve Meyveler ile Yeterli Arz ve Talep Derinliği Bulunan Diğer Malların Ticaretinin Düzenlenmesi Hakkında Kanunun (bundan böyle </w:t>
      </w:r>
      <w:r w:rsidR="00F604E7">
        <w:t xml:space="preserve">Yeni </w:t>
      </w:r>
      <w:r w:rsidR="002523AE" w:rsidRPr="008A7279">
        <w:t xml:space="preserve">Hal Kanunu </w:t>
      </w:r>
      <w:r w:rsidR="00F604E7">
        <w:t xml:space="preserve">veya 5957 sayılı Hal Kanunu </w:t>
      </w:r>
      <w:r w:rsidR="002523AE" w:rsidRPr="008A7279">
        <w:t xml:space="preserve">olarak ifade edilecektir) </w:t>
      </w:r>
      <w:r w:rsidR="00DB4C79">
        <w:t>"</w:t>
      </w:r>
      <w:r w:rsidR="00C838AA" w:rsidRPr="008A7279">
        <w:t>toptancı haline bildirim, malların toptan ve perakende alım satımı</w:t>
      </w:r>
      <w:r w:rsidR="00DB4C79">
        <w:t>"</w:t>
      </w:r>
      <w:r w:rsidR="00C838AA" w:rsidRPr="008A7279">
        <w:t xml:space="preserve"> başlıklı 4 üncü maddesinde genel olarak düzenlenmiştir. Bu konuya ilişkin detaylı düzenlemeler</w:t>
      </w:r>
      <w:r w:rsidR="00795015" w:rsidRPr="008A7279">
        <w:t xml:space="preserve">, </w:t>
      </w:r>
      <w:r w:rsidR="00C838AA" w:rsidRPr="008A7279">
        <w:t xml:space="preserve">7 Temmuz 2012 tarihli Resmi </w:t>
      </w:r>
      <w:proofErr w:type="spellStart"/>
      <w:r w:rsidR="00C838AA" w:rsidRPr="008A7279">
        <w:t>Gazete'de</w:t>
      </w:r>
      <w:proofErr w:type="spellEnd"/>
      <w:r w:rsidR="00C838AA" w:rsidRPr="008A7279">
        <w:t xml:space="preserve"> yayımlanan Sebze ve Meyve Ticareti ve Toptan</w:t>
      </w:r>
      <w:r w:rsidR="00795015" w:rsidRPr="008A7279">
        <w:t>cı Halleri Hakkında Yönetmelikte yer alm</w:t>
      </w:r>
      <w:r w:rsidR="00441B4A">
        <w:t xml:space="preserve">aktadır. </w:t>
      </w:r>
      <w:r w:rsidR="00795015" w:rsidRPr="008A7279">
        <w:t xml:space="preserve">Bu Yönetmeliğin özellikle </w:t>
      </w:r>
      <w:r w:rsidR="00DB4C79">
        <w:t>"</w:t>
      </w:r>
      <w:r w:rsidR="00795015" w:rsidRPr="008A7279">
        <w:t>bildirim</w:t>
      </w:r>
      <w:r w:rsidR="00DB4C79">
        <w:t>"</w:t>
      </w:r>
      <w:r w:rsidR="00795015" w:rsidRPr="008A7279">
        <w:t xml:space="preserve"> başlıklı 41 inci maddesi konuyla ilgili temel esasları ortaya koym</w:t>
      </w:r>
      <w:r w:rsidR="00441B4A">
        <w:t xml:space="preserve">aktadır. </w:t>
      </w:r>
      <w:r w:rsidR="00795015" w:rsidRPr="008A7279">
        <w:t xml:space="preserve"> </w:t>
      </w:r>
    </w:p>
    <w:p w:rsidR="00795015" w:rsidRPr="008A7279" w:rsidRDefault="00795015" w:rsidP="00FB0A93">
      <w:pPr>
        <w:spacing w:line="360" w:lineRule="auto"/>
        <w:jc w:val="both"/>
      </w:pPr>
      <w:r w:rsidRPr="008A7279">
        <w:t xml:space="preserve">Anılan Yönetmelik yürürlüğe girmeden önce konuyla ilgili detaylı düzenlemeler, 7 Aralık 2011 tarihli Resmi </w:t>
      </w:r>
      <w:proofErr w:type="spellStart"/>
      <w:r w:rsidRPr="008A7279">
        <w:t>Gazete'de</w:t>
      </w:r>
      <w:proofErr w:type="spellEnd"/>
      <w:r w:rsidRPr="008A7279">
        <w:t xml:space="preserve"> yayımlanan Sebze ve Meyve Ticareti ile Hal Kayıt Sistemi Hakkında Tebliğde yer almıştır. Ancak bu Tebliğ, 7 Temmuz 2012 tarihli Resmi </w:t>
      </w:r>
      <w:proofErr w:type="spellStart"/>
      <w:r w:rsidRPr="008A7279">
        <w:t>Gazete'de</w:t>
      </w:r>
      <w:proofErr w:type="spellEnd"/>
      <w:r w:rsidRPr="008A7279">
        <w:t xml:space="preserve"> yayımlanan başka bir Tebliğle yürürlükten kaldırılmıştır.  </w:t>
      </w:r>
    </w:p>
    <w:p w:rsidR="00795015" w:rsidRDefault="00795015" w:rsidP="00FB0A93">
      <w:pPr>
        <w:spacing w:line="360" w:lineRule="auto"/>
        <w:jc w:val="both"/>
      </w:pPr>
      <w:r w:rsidRPr="008A7279">
        <w:t>Bildirim işlemine ilişkin</w:t>
      </w:r>
      <w:r w:rsidR="00D96F73" w:rsidRPr="008A7279">
        <w:t>,</w:t>
      </w:r>
      <w:r w:rsidRPr="008A7279">
        <w:t xml:space="preserve"> yukarıda belirtilen Yönetmeliğin yanı sıra 12 Temmuz 2012 tarihli Resmi </w:t>
      </w:r>
      <w:proofErr w:type="spellStart"/>
      <w:r w:rsidRPr="008A7279">
        <w:t>Gazete'de</w:t>
      </w:r>
      <w:proofErr w:type="spellEnd"/>
      <w:r w:rsidRPr="008A7279">
        <w:t xml:space="preserve"> yayımlanan Pazar Yerleri Hakkında Yönetmelik ile 4 Ağustos 2012 tarihli Resmi </w:t>
      </w:r>
      <w:proofErr w:type="spellStart"/>
      <w:r w:rsidRPr="008A7279">
        <w:t>Gazete'de</w:t>
      </w:r>
      <w:proofErr w:type="spellEnd"/>
      <w:r w:rsidRPr="008A7279">
        <w:t xml:space="preserve"> yayımlanan Sebze ve Meyve Üretici </w:t>
      </w:r>
      <w:r w:rsidR="00D96F73" w:rsidRPr="008A7279">
        <w:t xml:space="preserve">Örgütleri Hakkında Yönetmelikte de bir takım düzenlemeler mevcuttur. Bu düzenlemeler, belirtilen yönetmeliklerin kapsamına uygun olarak, daha çok </w:t>
      </w:r>
      <w:r w:rsidRPr="008A7279">
        <w:t>pazar yerlerinde faaliyet</w:t>
      </w:r>
      <w:r w:rsidR="00D96F73" w:rsidRPr="008A7279">
        <w:t xml:space="preserve"> gösteren pazarcı ve üreticiler ile üretici örgütlerine </w:t>
      </w:r>
      <w:r w:rsidRPr="008A7279">
        <w:t>yönelik</w:t>
      </w:r>
      <w:r w:rsidR="00441B4A">
        <w:t xml:space="preserve"> bir takım özel durumlara ilişkindir. </w:t>
      </w:r>
      <w:r w:rsidR="00D96F73" w:rsidRPr="008A7279">
        <w:t xml:space="preserve"> </w:t>
      </w:r>
    </w:p>
    <w:p w:rsidR="0056494C" w:rsidRDefault="0056494C" w:rsidP="00FB0A93">
      <w:pPr>
        <w:spacing w:line="360" w:lineRule="auto"/>
        <w:jc w:val="both"/>
        <w:rPr>
          <w:b/>
        </w:rPr>
      </w:pPr>
      <w:r>
        <w:rPr>
          <w:b/>
        </w:rPr>
        <w:t>BİLDİRİM</w:t>
      </w:r>
      <w:r w:rsidR="00046DAA">
        <w:rPr>
          <w:b/>
        </w:rPr>
        <w:t xml:space="preserve"> İŞLEMİNİN AMACI </w:t>
      </w:r>
    </w:p>
    <w:p w:rsidR="00AD1A40" w:rsidRDefault="00DB4C79" w:rsidP="00FB0A93">
      <w:pPr>
        <w:spacing w:line="360" w:lineRule="auto"/>
        <w:jc w:val="both"/>
      </w:pPr>
      <w:r>
        <w:t>Bildirim işlemi ile ilgili açıklamalara geçmeden evvel bildirimle neyin amaçlandığına kısaca değinmek istiyoru</w:t>
      </w:r>
      <w:r w:rsidR="00CC6886">
        <w:t>z</w:t>
      </w:r>
      <w:r>
        <w:t xml:space="preserve">, zira bu amacın anlaşılması durumunda bildirim işlemiyle ilgili düzenlemelerin daha iyi bir şekilde anlaşılabileceğini </w:t>
      </w:r>
      <w:r w:rsidR="00CC6886">
        <w:t xml:space="preserve">düşünüyoruz. </w:t>
      </w:r>
    </w:p>
    <w:p w:rsidR="00D9468B" w:rsidRDefault="00A45F63" w:rsidP="00FB0A93">
      <w:pPr>
        <w:spacing w:line="360" w:lineRule="auto"/>
        <w:jc w:val="both"/>
        <w:rPr>
          <w:color w:val="000000"/>
        </w:rPr>
      </w:pPr>
      <w:r w:rsidRPr="00046DAA">
        <w:t>Bildirim işlemi,</w:t>
      </w:r>
      <w:r w:rsidR="00DB4C79">
        <w:t xml:space="preserve"> gerçekten</w:t>
      </w:r>
      <w:r w:rsidR="00441B4A">
        <w:t xml:space="preserve"> </w:t>
      </w:r>
      <w:r w:rsidR="00DB4C79">
        <w:t xml:space="preserve">de </w:t>
      </w:r>
      <w:r w:rsidRPr="00046DAA">
        <w:t xml:space="preserve">Hal Kanununun getirdiği </w:t>
      </w:r>
      <w:r w:rsidR="00441B4A">
        <w:t xml:space="preserve">en </w:t>
      </w:r>
      <w:r w:rsidRPr="00046DAA">
        <w:t xml:space="preserve">önemli yeniliklerden birisidir. Esasında tam olarak Hal Kanununda öngörüldüğü şekilde olmamakla beraber, </w:t>
      </w:r>
      <w:r w:rsidR="00983580" w:rsidRPr="00046DAA">
        <w:t xml:space="preserve">buna ilişkin </w:t>
      </w:r>
      <w:r w:rsidR="00DB4C79" w:rsidRPr="00046DAA">
        <w:t>benzer nitelikte</w:t>
      </w:r>
      <w:r w:rsidR="00DB4C79">
        <w:t>ki</w:t>
      </w:r>
      <w:r w:rsidR="00DB4C79" w:rsidRPr="00046DAA">
        <w:t xml:space="preserve"> bazı hükümlerin </w:t>
      </w:r>
      <w:r w:rsidRPr="00046DAA">
        <w:t>552 sayılı Kanun Hükmünde Kararnamede</w:t>
      </w:r>
      <w:r w:rsidR="00FB0A93">
        <w:t xml:space="preserve"> de</w:t>
      </w:r>
      <w:r w:rsidR="00DB4C79">
        <w:t xml:space="preserve"> </w:t>
      </w:r>
      <w:r w:rsidRPr="00046DAA">
        <w:t>olduğu</w:t>
      </w:r>
      <w:r w:rsidR="00D9468B" w:rsidRPr="00046DAA">
        <w:t xml:space="preserve"> </w:t>
      </w:r>
      <w:r w:rsidR="00E16C8D" w:rsidRPr="00046DAA">
        <w:t xml:space="preserve">görülmektedir. </w:t>
      </w:r>
      <w:proofErr w:type="gramStart"/>
      <w:r w:rsidRPr="00046DAA">
        <w:t>Nitekim,</w:t>
      </w:r>
      <w:proofErr w:type="gramEnd"/>
      <w:r w:rsidRPr="00046DAA">
        <w:t xml:space="preserve"> üretici birliklerinin (şimdiki adıyla sebze ve meyve üretici örgütleri) </w:t>
      </w:r>
      <w:r w:rsidR="00D9468B" w:rsidRPr="00046DAA">
        <w:t xml:space="preserve">hal dışında gerçek usulde vergi mükellefi olan perakende mal satanlara yapmış oldukları </w:t>
      </w:r>
      <w:r w:rsidR="00D9468B" w:rsidRPr="00046DAA">
        <w:lastRenderedPageBreak/>
        <w:t xml:space="preserve">satışlara ilişkin bazı bilgileri ertesi iş günü sonuna kadar en yakın toptancı haline bildirip kaydettirmesine ilişkin 552 sayılı KHK'nin 6 </w:t>
      </w:r>
      <w:proofErr w:type="spellStart"/>
      <w:r w:rsidR="00D9468B" w:rsidRPr="00046DAA">
        <w:t>ncı</w:t>
      </w:r>
      <w:proofErr w:type="spellEnd"/>
      <w:r w:rsidR="00D9468B" w:rsidRPr="00046DAA">
        <w:t xml:space="preserve"> maddesindeki düzenleme, yine yüzde 15 oranında belediye payı (yeni adıyla hal rüsumu) ödemek kaydıyla belediye sınırları ve mücavir alanlar içerisinde toptan</w:t>
      </w:r>
      <w:r w:rsidR="003B553E">
        <w:t xml:space="preserve"> </w:t>
      </w:r>
      <w:r w:rsidR="00D9468B" w:rsidRPr="00046DAA">
        <w:t>veya perakende mal satmak üzere fatura veya müstahsil makbuzu ile üreticilerden mal satın alanların</w:t>
      </w:r>
      <w:r w:rsidR="001B4A2A">
        <w:t>,</w:t>
      </w:r>
      <w:r w:rsidR="00D9468B" w:rsidRPr="00046DAA">
        <w:t xml:space="preserve"> satış işlemine başlamadan önce bunları belirtilen belgelerin örnekleriyle birlikte toptancı haline bildirmesine ilişkin 552 sayılı KHK'nin 17</w:t>
      </w:r>
      <w:r w:rsidR="00DB4294">
        <w:t xml:space="preserve"> </w:t>
      </w:r>
      <w:proofErr w:type="spellStart"/>
      <w:r w:rsidR="00E16C8D" w:rsidRPr="00046DAA">
        <w:t>nci</w:t>
      </w:r>
      <w:proofErr w:type="spellEnd"/>
      <w:r w:rsidR="00E16C8D" w:rsidRPr="00046DAA">
        <w:t xml:space="preserve"> maddesinin beşinci fıkrasındaki düzenleme burada ifade edilebilir.</w:t>
      </w:r>
      <w:r w:rsidR="001B4A2A">
        <w:t xml:space="preserve"> Bu iki düzenlemede,</w:t>
      </w:r>
      <w:r w:rsidR="00441B4A">
        <w:t xml:space="preserve"> aynı zamanda</w:t>
      </w:r>
      <w:r w:rsidR="001B4A2A">
        <w:t xml:space="preserve"> </w:t>
      </w:r>
      <w:r w:rsidR="003B553E" w:rsidRPr="00046DAA">
        <w:t>toptancı halde satış zorunluluğunun istisnalarını teşkil etmektedir.</w:t>
      </w:r>
    </w:p>
    <w:p w:rsidR="005C0B84" w:rsidRDefault="00A45F63" w:rsidP="005C0B84">
      <w:pPr>
        <w:spacing w:line="360" w:lineRule="auto"/>
        <w:jc w:val="both"/>
      </w:pPr>
      <w:r w:rsidRPr="00DB4294">
        <w:t xml:space="preserve">Bildirim işlemi </w:t>
      </w:r>
      <w:r w:rsidR="00DB4294" w:rsidRPr="00DB4294">
        <w:t>ile hedeflenen hususlar genel itibarıyla Hal Kanununun genel ve madde gerekçelerinde belirtilmiştir</w:t>
      </w:r>
      <w:r w:rsidR="00384F59">
        <w:rPr>
          <w:rStyle w:val="DipnotBavurusu"/>
        </w:rPr>
        <w:footnoteReference w:id="4"/>
      </w:r>
      <w:r w:rsidR="00DB4294" w:rsidRPr="00DB4294">
        <w:t>. Bu gerekçeler ince</w:t>
      </w:r>
      <w:r w:rsidR="00FB0A93">
        <w:t>le</w:t>
      </w:r>
      <w:r w:rsidR="002E4C97">
        <w:t>n</w:t>
      </w:r>
      <w:r w:rsidR="00FB0A93">
        <w:t xml:space="preserve">diğinde, hedeflenen hususlar </w:t>
      </w:r>
      <w:r w:rsidR="00D54DE7">
        <w:t xml:space="preserve">beş </w:t>
      </w:r>
      <w:r w:rsidR="00FB0A93">
        <w:t xml:space="preserve">başlık altında </w:t>
      </w:r>
      <w:r w:rsidR="005C0B84">
        <w:t>toplanabilir:</w:t>
      </w:r>
      <w:r w:rsidR="00DB4C79">
        <w:t xml:space="preserve"> </w:t>
      </w:r>
    </w:p>
    <w:p w:rsidR="005C0B84" w:rsidRDefault="005C0B84" w:rsidP="005C0B84">
      <w:pPr>
        <w:spacing w:line="360" w:lineRule="auto"/>
        <w:jc w:val="both"/>
      </w:pPr>
      <w:r>
        <w:t>B</w:t>
      </w:r>
      <w:r w:rsidR="00DB4C79">
        <w:t>irincisi, t</w:t>
      </w:r>
      <w:r w:rsidR="00DB4294" w:rsidRPr="00DB4294">
        <w:t>icarette serbestliğin getirilmesi</w:t>
      </w:r>
      <w:r w:rsidR="00FB0A93">
        <w:t xml:space="preserve"> ve </w:t>
      </w:r>
      <w:r w:rsidR="00DB4294" w:rsidRPr="00DB4294">
        <w:t>alternatif pazarlama kanallarının oluşturulması</w:t>
      </w:r>
      <w:r w:rsidR="00DB4C79">
        <w:t xml:space="preserve">dır. </w:t>
      </w:r>
      <w:r>
        <w:t xml:space="preserve">552 sayılı KHK, </w:t>
      </w:r>
      <w:r w:rsidR="00C50CDF">
        <w:t>bazı istisnalar dışında toptancı halde satış zorunluluğunu öngörmekte</w:t>
      </w:r>
      <w:r>
        <w:t xml:space="preserve">ydi. Yeni Hal Kanunu da, malların toptan alım satımının toptancı hallerinde yapılması esasını benimsemekle birlikte, belirtilen amaca matuf olarak, bildirimde bulunmak kaydıyla toptancı hali dışında </w:t>
      </w:r>
      <w:r w:rsidR="002E4C97">
        <w:t xml:space="preserve">da </w:t>
      </w:r>
      <w:r>
        <w:t xml:space="preserve">toptan alım satıma yönelik pek çok istisnai düzenlemeyi de barındırmaktadır. </w:t>
      </w:r>
    </w:p>
    <w:p w:rsidR="005C0B84" w:rsidRDefault="005C0B84" w:rsidP="005C0B84">
      <w:pPr>
        <w:spacing w:line="360" w:lineRule="auto"/>
        <w:jc w:val="both"/>
      </w:pPr>
      <w:r>
        <w:t xml:space="preserve">İkincisi, Ülkemizde üretilerek alım </w:t>
      </w:r>
      <w:r w:rsidRPr="00E50BF5">
        <w:t>satıma konu olan mallar ile ithal edilen malların kayıt altına alınması</w:t>
      </w:r>
      <w:r>
        <w:t xml:space="preserve">dır. Yürürlükten kaldırılan 552 sayılı KHK'nin 7 </w:t>
      </w:r>
      <w:proofErr w:type="spellStart"/>
      <w:r>
        <w:t>nci</w:t>
      </w:r>
      <w:proofErr w:type="spellEnd"/>
      <w:r>
        <w:t xml:space="preserve"> maddesi ile ihraç edilen mallar, 28 inci maddesi ile sınai üretimde </w:t>
      </w:r>
      <w:r w:rsidR="002E4C97">
        <w:t xml:space="preserve">kullanılan </w:t>
      </w:r>
      <w:r>
        <w:t xml:space="preserve">mallar, 5262 sayılı Organik Tarım Kanununun 7 </w:t>
      </w:r>
      <w:proofErr w:type="spellStart"/>
      <w:r>
        <w:t>nci</w:t>
      </w:r>
      <w:proofErr w:type="spellEnd"/>
      <w:r>
        <w:t xml:space="preserve"> maddesi ile de organik tarım faaliyetleri esaslarına uygun olarak üretilen sertifikalı ürünler sebze ve meyve ticaretine ilişkin düzenlemelerin kapsamı dışında tutulmuştu.</w:t>
      </w:r>
      <w:r w:rsidR="00201E06">
        <w:t xml:space="preserve"> Bunun yanında, ithal edilen malların da bu düzenlemeler kapsamında olup olmadığı da tartışmalıydı. Yeni Hal Kanunu, </w:t>
      </w:r>
      <w:r w:rsidR="00F604E7">
        <w:t>sınai üretimde kullanılan, ihraç edilmek üzere satın alınan, organik ve iyi tarım uygulamaları kapsamında üretilen malların hal rüsumundan muaf tutulmasını öngörmüş, ancak bu malların kayıt altına alınmasını temin etmek üzere bu mallara ilişkin bildirimde bulunma zorunluluğunu getirmiştir</w:t>
      </w:r>
      <w:r w:rsidR="008E09EB">
        <w:t xml:space="preserve"> (</w:t>
      </w:r>
      <w:r w:rsidR="008A2663">
        <w:t>Kanun</w:t>
      </w:r>
      <w:r w:rsidR="00B26287">
        <w:t>,</w:t>
      </w:r>
      <w:r w:rsidR="008A2663">
        <w:t xml:space="preserve"> </w:t>
      </w:r>
      <w:r w:rsidR="00B26287">
        <w:t>m</w:t>
      </w:r>
      <w:r w:rsidR="008E09EB">
        <w:t xml:space="preserve">adde 4/1) </w:t>
      </w:r>
      <w:r w:rsidR="00F604E7">
        <w:t xml:space="preserve">. Aynı zorunluluk, ithal edilen mallar içinde benimsenmiştir. </w:t>
      </w:r>
    </w:p>
    <w:p w:rsidR="00EC3A2C" w:rsidRDefault="00E920EE" w:rsidP="00E920EE">
      <w:pPr>
        <w:spacing w:line="360" w:lineRule="auto"/>
        <w:jc w:val="both"/>
      </w:pPr>
      <w:r>
        <w:t>Üçüncüsü, sağlık</w:t>
      </w:r>
      <w:r w:rsidR="0070102B">
        <w:t>lı</w:t>
      </w:r>
      <w:r>
        <w:t xml:space="preserve"> </w:t>
      </w:r>
      <w:r w:rsidRPr="00E50BF5">
        <w:t>değerlendirme</w:t>
      </w:r>
      <w:r>
        <w:t xml:space="preserve"> ve </w:t>
      </w:r>
      <w:r w:rsidRPr="00E50BF5">
        <w:t>düzenlemeler</w:t>
      </w:r>
      <w:r>
        <w:t>in yapılması, üretici ve ülke bazında üretim planlamasının oluşturulması</w:t>
      </w:r>
      <w:r w:rsidR="002E4C97">
        <w:t>nın sağlanması</w:t>
      </w:r>
      <w:r w:rsidR="00032425">
        <w:t>dır</w:t>
      </w:r>
      <w:r>
        <w:t xml:space="preserve">. </w:t>
      </w:r>
      <w:r w:rsidR="00EC3A2C">
        <w:t xml:space="preserve">Ülkemizde üretilen ürünlerin neredeyse </w:t>
      </w:r>
      <w:r w:rsidR="00EC3A2C">
        <w:lastRenderedPageBreak/>
        <w:t>tamamı ticarete konu olmaktadır. Kimi sınai işletmelerce kullanılmakta, kimi ihraç edilmekte, k</w:t>
      </w:r>
      <w:r w:rsidR="002E4C97">
        <w:t xml:space="preserve">imi çeşitli kanallardan geçerek </w:t>
      </w:r>
      <w:r w:rsidR="00EC3A2C">
        <w:t xml:space="preserve">tüketime sunulmaktadır. İşte bildirim sistemi </w:t>
      </w:r>
      <w:proofErr w:type="gramStart"/>
      <w:r w:rsidR="00EC3A2C">
        <w:t>ile,</w:t>
      </w:r>
      <w:proofErr w:type="gramEnd"/>
      <w:r w:rsidR="00EC3A2C">
        <w:t xml:space="preserve"> hem Ülkemizde üretilen hem de ithal edilen sebze ve meyvelerin miktar ve fiyatlarına tek elden doğru bir şekilde anlık olarak ulaşılabilecek, bu malların nerelerde kullanıldığı belirlenebilecek</w:t>
      </w:r>
      <w:r w:rsidR="002E4C97">
        <w:t>, dolayısıyla</w:t>
      </w:r>
      <w:r w:rsidR="00EC3A2C">
        <w:t xml:space="preserve"> b</w:t>
      </w:r>
      <w:r w:rsidR="002E4C97">
        <w:t xml:space="preserve">u alanda </w:t>
      </w:r>
      <w:r w:rsidR="00EC3A2C">
        <w:t>sağlıklı değerlendirme ve düzenlemeler yapılabilecek</w:t>
      </w:r>
      <w:r w:rsidR="002E4C97">
        <w:t>tir. Bunun yanında, öz</w:t>
      </w:r>
      <w:r w:rsidR="00032425">
        <w:t>ellikle</w:t>
      </w:r>
      <w:r w:rsidR="002E4C97">
        <w:t xml:space="preserve"> </w:t>
      </w:r>
      <w:r w:rsidR="00032425">
        <w:t>üreticiler</w:t>
      </w:r>
      <w:r w:rsidR="00305BC6">
        <w:t>,</w:t>
      </w:r>
      <w:r w:rsidR="00032425">
        <w:t xml:space="preserve"> üretim planlaması yapabilecek bir başka deyişle sistem üzerinden elde edecekleri veriler doğrultusunda </w:t>
      </w:r>
      <w:r w:rsidR="00B74D3B">
        <w:t xml:space="preserve">bir sonraki yılda </w:t>
      </w:r>
      <w:r w:rsidR="00032425">
        <w:t xml:space="preserve">hangi ürünleri ekebileceğine karar verebilecektir. </w:t>
      </w:r>
    </w:p>
    <w:p w:rsidR="00032425" w:rsidRDefault="00032425" w:rsidP="00032425">
      <w:pPr>
        <w:autoSpaceDE w:val="0"/>
        <w:autoSpaceDN w:val="0"/>
        <w:adjustRightInd w:val="0"/>
        <w:spacing w:after="0" w:line="360" w:lineRule="auto"/>
        <w:jc w:val="both"/>
      </w:pPr>
      <w:r>
        <w:t xml:space="preserve">Dördüncüsü, tüketicilerin bilgi sahibi olması ve piyasayı denetlemelerine </w:t>
      </w:r>
      <w:proofErr w:type="gramStart"/>
      <w:r>
        <w:t>imkan</w:t>
      </w:r>
      <w:proofErr w:type="gramEnd"/>
      <w:r>
        <w:t xml:space="preserve"> sağlanmasıdır. </w:t>
      </w:r>
      <w:r w:rsidR="008A2663">
        <w:t xml:space="preserve">Yeni Hal Kanunu, bildirim işlemine bağlı olarak ürün künyesi uygulamasını da getirmiştir. Bildirim yapıldıktan sonra, sistem tarafından bu işleme ilişkin bir künye oluşturulmaktadır. </w:t>
      </w:r>
      <w:r w:rsidR="00877FAE">
        <w:t>Kanuna göre bu künyenin (bazı istisnalar mevcut</w:t>
      </w:r>
      <w:r w:rsidR="002E4C97">
        <w:t xml:space="preserve"> olmakla birlikte</w:t>
      </w:r>
      <w:r w:rsidR="00305BC6">
        <w:t>,</w:t>
      </w:r>
      <w:r w:rsidR="002E4C97">
        <w:t xml:space="preserve"> </w:t>
      </w:r>
      <w:r w:rsidR="00877FAE">
        <w:t>konumuz olmaması nedeniyle bu hususla ilgili detaylı açıklamalara burada değinilmemiştir), toptan veya perakende mal satışında malların üzerinde veya kap ya da ambalajlarının herkes tarafından kolaylıkla görülebilecek bir yerinde bulundurulması zorunludur (Kanun</w:t>
      </w:r>
      <w:r w:rsidR="00B26287">
        <w:t>,</w:t>
      </w:r>
      <w:r w:rsidR="00877FAE">
        <w:t xml:space="preserve"> madde 5/11).</w:t>
      </w:r>
      <w:r w:rsidR="004907B5">
        <w:t xml:space="preserve"> İşte tüketiciler, bu künye üzerinden hem satışa konu olan mallarla ilgili bildirimde bulunulup bulun</w:t>
      </w:r>
      <w:r w:rsidR="002E4C97">
        <w:t>ul</w:t>
      </w:r>
      <w:r w:rsidR="004907B5">
        <w:t xml:space="preserve">madığını kontrol edecek, hem de bu künyeler üzerinden tükettikleri ürünlere ilişkin üretim yeri, sisteme bildirilme tarihi (bir bakıma </w:t>
      </w:r>
      <w:r w:rsidR="00510939">
        <w:t xml:space="preserve">ürünün </w:t>
      </w:r>
      <w:r w:rsidR="004907B5">
        <w:t>tazeliği) gibi bazı bilgilere erişebilecektir. Dolayısıyla, tüketiciler</w:t>
      </w:r>
      <w:r w:rsidR="002E4C97">
        <w:t xml:space="preserve"> bu veriler ışığında </w:t>
      </w:r>
      <w:r w:rsidR="004907B5">
        <w:t>tercih hakkını sağlıklı bir şekilde kullanabil</w:t>
      </w:r>
      <w:r w:rsidR="002E4C97">
        <w:t xml:space="preserve">ecek, </w:t>
      </w:r>
      <w:r w:rsidR="004907B5">
        <w:t xml:space="preserve">bu sayede özellikle piyasaya yön verilebilecek ve kaliteli üretim teşvik edilebilecektir. </w:t>
      </w:r>
    </w:p>
    <w:p w:rsidR="00D54DE7" w:rsidRDefault="00D54DE7" w:rsidP="00032425">
      <w:pPr>
        <w:autoSpaceDE w:val="0"/>
        <w:autoSpaceDN w:val="0"/>
        <w:adjustRightInd w:val="0"/>
        <w:spacing w:after="0" w:line="360" w:lineRule="auto"/>
        <w:jc w:val="both"/>
      </w:pPr>
    </w:p>
    <w:p w:rsidR="00D54DE7" w:rsidRDefault="00D54DE7" w:rsidP="00032425">
      <w:pPr>
        <w:autoSpaceDE w:val="0"/>
        <w:autoSpaceDN w:val="0"/>
        <w:adjustRightInd w:val="0"/>
        <w:spacing w:after="0" w:line="360" w:lineRule="auto"/>
        <w:jc w:val="both"/>
        <w:rPr>
          <w:rFonts w:ascii="TRTimesNewRoman" w:hAnsi="TRTimesNewRoman" w:cs="TRTimesNewRoman"/>
          <w:b/>
          <w:sz w:val="18"/>
          <w:szCs w:val="18"/>
        </w:rPr>
      </w:pPr>
      <w:r>
        <w:t>Beşincisi, malların izlenebilirliğinin sağlanmasıdır. Yukarıda değinilen ürün künyesi uygulamasıyla, malların izlenebilirliği mümkün olabilecek</w:t>
      </w:r>
      <w:r w:rsidR="00D0746F">
        <w:t>, bu şekilde</w:t>
      </w:r>
      <w:r w:rsidR="00D0746F" w:rsidRPr="00D0746F">
        <w:t xml:space="preserve"> </w:t>
      </w:r>
      <w:r w:rsidR="00D0746F">
        <w:t xml:space="preserve">gıda güvenilirliği temin edilerek insan sağlığı korunabilecektir. </w:t>
      </w:r>
      <w:proofErr w:type="gramStart"/>
      <w:r w:rsidR="00D0746F">
        <w:t>Nitekim,</w:t>
      </w:r>
      <w:proofErr w:type="gramEnd"/>
      <w:r w:rsidR="00D0746F">
        <w:t xml:space="preserve"> ürün künyesi ile, tüketime sunulan bir ürünün kimler tarafından üretildiği ve satışa sunulduğu bilinebilecektir. Ayrıca, </w:t>
      </w:r>
      <w:r w:rsidR="002E4C97">
        <w:t xml:space="preserve">ilgili kurumlarla </w:t>
      </w:r>
      <w:r w:rsidR="00D0746F">
        <w:t>yapılacak ilave çalışmalarla, satışa sunulan</w:t>
      </w:r>
      <w:r>
        <w:t xml:space="preserve"> ürünlerde kullanılan kimyevi maddeler</w:t>
      </w:r>
      <w:r w:rsidR="00D0746F">
        <w:t xml:space="preserve"> ve kullanım oranları bile</w:t>
      </w:r>
      <w:r>
        <w:t xml:space="preserve"> tespit edilebilecektir</w:t>
      </w:r>
      <w:r w:rsidR="00D0746F">
        <w:t xml:space="preserve"> (Kanun madde 2/1-g)</w:t>
      </w:r>
      <w:r>
        <w:t xml:space="preserve">. </w:t>
      </w:r>
      <w:r w:rsidR="00D0746F">
        <w:t xml:space="preserve">Sonuç olarak, gıda güvenilirliği ve kalitesi şartlarına uymadığı tespit edilen mallarla ilgili çok hızlı bir şekilde gerekli işlemler yapılabilecektir. </w:t>
      </w:r>
    </w:p>
    <w:p w:rsidR="00D54DE7" w:rsidRDefault="00D54DE7" w:rsidP="00D54DE7">
      <w:pPr>
        <w:autoSpaceDE w:val="0"/>
        <w:autoSpaceDN w:val="0"/>
        <w:adjustRightInd w:val="0"/>
        <w:spacing w:after="0" w:line="240" w:lineRule="auto"/>
        <w:rPr>
          <w:rFonts w:ascii="TRTimesNewRoman" w:hAnsi="TRTimesNewRoman" w:cs="TRTimesNewRoman"/>
          <w:color w:val="191919"/>
          <w:sz w:val="18"/>
          <w:szCs w:val="18"/>
        </w:rPr>
      </w:pPr>
    </w:p>
    <w:p w:rsidR="00D54DE7" w:rsidRDefault="00D54DE7" w:rsidP="00D54DE7">
      <w:pPr>
        <w:autoSpaceDE w:val="0"/>
        <w:autoSpaceDN w:val="0"/>
        <w:adjustRightInd w:val="0"/>
        <w:spacing w:after="0" w:line="240" w:lineRule="auto"/>
        <w:rPr>
          <w:rFonts w:ascii="TRTimesNewRoman" w:hAnsi="TRTimesNewRoman" w:cs="TRTimesNewRoman"/>
          <w:color w:val="191919"/>
          <w:sz w:val="18"/>
          <w:szCs w:val="18"/>
        </w:rPr>
      </w:pPr>
    </w:p>
    <w:p w:rsidR="00D54DE7" w:rsidRDefault="00D54DE7" w:rsidP="00D54DE7">
      <w:pPr>
        <w:autoSpaceDE w:val="0"/>
        <w:autoSpaceDN w:val="0"/>
        <w:adjustRightInd w:val="0"/>
        <w:spacing w:after="0" w:line="240" w:lineRule="auto"/>
        <w:rPr>
          <w:rFonts w:ascii="TRTimesNewRoman" w:hAnsi="TRTimesNewRoman" w:cs="TRTimesNewRoman"/>
          <w:color w:val="191919"/>
          <w:sz w:val="18"/>
          <w:szCs w:val="18"/>
        </w:rPr>
      </w:pPr>
    </w:p>
    <w:p w:rsidR="00E50BF5" w:rsidRDefault="00E50BF5" w:rsidP="00FB0A93">
      <w:pPr>
        <w:spacing w:line="360" w:lineRule="auto"/>
        <w:jc w:val="both"/>
        <w:rPr>
          <w:b/>
        </w:rPr>
      </w:pPr>
      <w:r>
        <w:rPr>
          <w:b/>
        </w:rPr>
        <w:t>BİLDİRİM İŞLEMİ</w:t>
      </w:r>
      <w:r w:rsidR="00A30EE5">
        <w:rPr>
          <w:b/>
        </w:rPr>
        <w:t>NİN TANIMI</w:t>
      </w:r>
      <w:r w:rsidR="007C0489">
        <w:rPr>
          <w:b/>
        </w:rPr>
        <w:t xml:space="preserve"> </w:t>
      </w:r>
    </w:p>
    <w:p w:rsidR="00024E09" w:rsidRDefault="00E50BF5" w:rsidP="00FB0A93">
      <w:pPr>
        <w:spacing w:line="360" w:lineRule="auto"/>
        <w:jc w:val="both"/>
      </w:pPr>
      <w:r>
        <w:lastRenderedPageBreak/>
        <w:t xml:space="preserve">Bildirim işlemine ilişkin detaylı düzenlemelerin </w:t>
      </w:r>
      <w:r w:rsidRPr="008A7279">
        <w:t>Sebze ve Meyve Ticareti ve Toptancı Halleri Hakkında Yönetmeli</w:t>
      </w:r>
      <w:r w:rsidR="007D0366">
        <w:t xml:space="preserve">kte </w:t>
      </w:r>
      <w:r>
        <w:t>(bundan böyle Yönetmelik olarak ifade edilecektir) yer aldığı yukarıda ifade edilmişti. Gerçekten de, Yönetmeliğin 41 inci maddesinde konuyla ilgili pek çok husus hükme bağlanmış, ayrıca bu maddede bildirimin bir tanımı yapılmıştır.</w:t>
      </w:r>
    </w:p>
    <w:p w:rsidR="00E50BF5" w:rsidRDefault="00C775E6" w:rsidP="00FB0A93">
      <w:pPr>
        <w:spacing w:line="360" w:lineRule="auto"/>
        <w:jc w:val="both"/>
      </w:pPr>
      <w:proofErr w:type="gramStart"/>
      <w:r>
        <w:t>41 inci maddenin birinci fıkrasında</w:t>
      </w:r>
      <w:r w:rsidR="008E1B8C">
        <w:t xml:space="preserve">ki </w:t>
      </w:r>
      <w:r w:rsidR="00E50BF5">
        <w:t>tanımlamaya göre bildirim</w:t>
      </w:r>
      <w:r w:rsidR="008E1B8C">
        <w:t>in</w:t>
      </w:r>
      <w:r w:rsidR="00E50BF5">
        <w:t>, bildirim miktarı veya üzerindeki malların üretildiği yerden veya girdiği gümrük kapısının bulunduğu yerden her ne sebeple olursa olsun sevkinden önce bildirimciler tarafından sisteme yapılan beyan işlemi</w:t>
      </w:r>
      <w:r w:rsidR="008E1B8C">
        <w:t xml:space="preserve"> olduğu belirtilmiş, yine aynı maddenin dokuzuncu fıkrasıyla bildirim miktarı veya üzerindeki malların, üretildiği yerden veya girdiği gümrük kapısının bulunduğu yerden her ne sebeple olursa olsun sevkinden önce sisteme bildirilmesi zorunlu kılınmıştır. </w:t>
      </w:r>
      <w:proofErr w:type="gramEnd"/>
    </w:p>
    <w:p w:rsidR="008E1B8C" w:rsidRDefault="008E1B8C" w:rsidP="00FB0A93">
      <w:pPr>
        <w:spacing w:line="360" w:lineRule="auto"/>
        <w:jc w:val="both"/>
      </w:pPr>
      <w:r>
        <w:t>Çalışmamızın bundan sonraki kısmında, yukarıdaki düzenlemeler ışığında,</w:t>
      </w:r>
      <w:r w:rsidR="00000D15">
        <w:t xml:space="preserve"> hangi malların bildirime tabi olacağı</w:t>
      </w:r>
      <w:r w:rsidR="007D0366">
        <w:t>nı</w:t>
      </w:r>
      <w:r w:rsidR="00000D15">
        <w:t xml:space="preserve">, </w:t>
      </w:r>
      <w:r>
        <w:t>bildirimin nasıl, ne zaman ve kimler tarafından yapılacağı</w:t>
      </w:r>
      <w:r w:rsidR="007D0366">
        <w:t>nı</w:t>
      </w:r>
      <w:r w:rsidR="00DF323C">
        <w:t xml:space="preserve"> </w:t>
      </w:r>
      <w:proofErr w:type="gramStart"/>
      <w:r w:rsidR="00DF323C">
        <w:t xml:space="preserve">ve  </w:t>
      </w:r>
      <w:r>
        <w:t>bi</w:t>
      </w:r>
      <w:r w:rsidR="0070102B">
        <w:t>ldirim</w:t>
      </w:r>
      <w:proofErr w:type="gramEnd"/>
      <w:r w:rsidR="0070102B">
        <w:t xml:space="preserve"> işleminin yapılmamasının </w:t>
      </w:r>
      <w:r>
        <w:t xml:space="preserve">sonuçlarının neler olduğunu ortaya koymaya çalışacağız. </w:t>
      </w:r>
    </w:p>
    <w:p w:rsidR="00000D15" w:rsidRDefault="00000D15" w:rsidP="00FB0A93">
      <w:pPr>
        <w:spacing w:line="360" w:lineRule="auto"/>
        <w:jc w:val="both"/>
        <w:rPr>
          <w:b/>
        </w:rPr>
      </w:pPr>
      <w:r>
        <w:rPr>
          <w:b/>
        </w:rPr>
        <w:t xml:space="preserve">HANGİ MALLAR BİLDİRİME TABİDİR </w:t>
      </w:r>
    </w:p>
    <w:p w:rsidR="00BF3FE6" w:rsidRDefault="00000D15" w:rsidP="00FB0A93">
      <w:pPr>
        <w:spacing w:line="360" w:lineRule="auto"/>
        <w:jc w:val="both"/>
      </w:pPr>
      <w:r w:rsidRPr="00000D15">
        <w:t>Yönetmeliğe göre yapılan bildirim tanımında, bildirim miktarı veya üzerindeki mallardan bahsedilmektedir</w:t>
      </w:r>
      <w:r>
        <w:t xml:space="preserve"> (Yönetmelik madde 41/1)</w:t>
      </w:r>
      <w:r w:rsidRPr="00000D15">
        <w:t xml:space="preserve">. </w:t>
      </w:r>
      <w:r w:rsidR="00BF3FE6">
        <w:t xml:space="preserve">Bu tanımlamanın anlaşılabilmesi için </w:t>
      </w:r>
      <w:r w:rsidR="004B4B70">
        <w:t>"</w:t>
      </w:r>
      <w:r w:rsidR="00BF3FE6">
        <w:t>mal</w:t>
      </w:r>
      <w:r w:rsidR="004B4B70">
        <w:t>"</w:t>
      </w:r>
      <w:r w:rsidR="00BF3FE6">
        <w:t xml:space="preserve"> ibare</w:t>
      </w:r>
      <w:r w:rsidR="000C585F">
        <w:t>si</w:t>
      </w:r>
      <w:r w:rsidR="00BF3FE6">
        <w:t xml:space="preserve"> ile </w:t>
      </w:r>
      <w:r w:rsidR="004B4B70">
        <w:t>"</w:t>
      </w:r>
      <w:r w:rsidR="00BF3FE6">
        <w:t>bildirim miktarı</w:t>
      </w:r>
      <w:r w:rsidR="004B4B70">
        <w:t>"</w:t>
      </w:r>
      <w:r w:rsidR="00BF3FE6">
        <w:t xml:space="preserve"> ibaresinden neyin kastedildiğinin bilinmesi gerekir. Yönetmeliğinin "tanımlar" başlıklı 4 üncü maddesinde her iki ibarenin de tanımlaması yapılmıştır. </w:t>
      </w:r>
    </w:p>
    <w:p w:rsidR="00BF3FE6" w:rsidRDefault="00BF3FE6" w:rsidP="00FB0A93">
      <w:pPr>
        <w:spacing w:line="360" w:lineRule="auto"/>
        <w:jc w:val="both"/>
      </w:pPr>
      <w:r>
        <w:t xml:space="preserve">Söz konusu maddeye göre mal ibaresi, organik ve iyi tarım uygulamaları kapsamında üretilen sertifikalı ürünler </w:t>
      </w:r>
      <w:proofErr w:type="gramStart"/>
      <w:r>
        <w:t>dahil</w:t>
      </w:r>
      <w:proofErr w:type="gramEnd"/>
      <w:r>
        <w:t xml:space="preserve"> ticarete konu sebze ve meyveleri ifade etmektedir. </w:t>
      </w:r>
      <w:r w:rsidR="00974624">
        <w:t xml:space="preserve">Buradan, piyasada geleneksel ya da konvansiyonel olarak ifade edilen sebze ve meyvelerin yanı sıra 5262 sayılı Organik Tarım Kanunu kapsamında organik tarım faaliyetleri esaslarına uygun olarak üretilen ham, yarı mamul veya mamul haldeki sertifikalı ürünler ile iyi tarım uygulamaları kapsamında sertifikalandırılan ürünlerin de </w:t>
      </w:r>
      <w:proofErr w:type="gramStart"/>
      <w:r w:rsidR="00974624">
        <w:t>dahil</w:t>
      </w:r>
      <w:proofErr w:type="gramEnd"/>
      <w:r w:rsidR="00974624">
        <w:t xml:space="preserve"> olduğu görülmektedir. </w:t>
      </w:r>
    </w:p>
    <w:p w:rsidR="00586097" w:rsidRDefault="00586097" w:rsidP="00FB0A93">
      <w:pPr>
        <w:spacing w:line="360" w:lineRule="auto"/>
        <w:jc w:val="both"/>
      </w:pPr>
      <w:r>
        <w:t>Yine ayn</w:t>
      </w:r>
      <w:r w:rsidR="000C585F">
        <w:t xml:space="preserve">ı maddede bildirim miktarının </w:t>
      </w:r>
      <w:r>
        <w:t>tanımı</w:t>
      </w:r>
      <w:r w:rsidR="000C585F">
        <w:t xml:space="preserve"> da</w:t>
      </w:r>
      <w:r>
        <w:t xml:space="preserve"> yapılmıştır. </w:t>
      </w:r>
      <w:r w:rsidR="009D649A">
        <w:t>Bu tanımlama incelendiğinde ürünlerin satışa sunuş şekillerinin dikkate alındığı görülmektedir. B</w:t>
      </w:r>
      <w:r>
        <w:t xml:space="preserve">una göre bildirim miktarı, adet ile yapılan satışlarda 150 adet, bağ ile yapılan satışlarda 50 bağ, kilogram ile yapılan satışlarda 100 kilogram olarak ifade edilmiştir. </w:t>
      </w:r>
    </w:p>
    <w:p w:rsidR="003A0D02" w:rsidRDefault="009D649A" w:rsidP="00FB0A93">
      <w:pPr>
        <w:spacing w:line="360" w:lineRule="auto"/>
        <w:jc w:val="both"/>
      </w:pPr>
      <w:r>
        <w:lastRenderedPageBreak/>
        <w:t xml:space="preserve">Sonuç olarak, konuyla ilgili hükümlerin tamamını göz önünde bulundurduğumuzda, </w:t>
      </w:r>
      <w:r w:rsidR="007D0366">
        <w:t xml:space="preserve">geleneksel, organik ve iyi tarım kapsamında üretilen veya ithal edilen </w:t>
      </w:r>
      <w:r>
        <w:t xml:space="preserve">150 adet/50 bağ/100 kilogram veya üzerindeki ticarete konu sebze ve meyvelerin bildirime tabi olduğunu söyleyebiliriz. </w:t>
      </w:r>
    </w:p>
    <w:p w:rsidR="00AF777C" w:rsidRDefault="009D649A" w:rsidP="00520803">
      <w:pPr>
        <w:spacing w:line="360" w:lineRule="auto"/>
        <w:jc w:val="both"/>
      </w:pPr>
      <w:r>
        <w:t>Burada</w:t>
      </w:r>
      <w:r w:rsidR="00AF777C">
        <w:t>,</w:t>
      </w:r>
      <w:r>
        <w:t xml:space="preserve"> ticaret</w:t>
      </w:r>
      <w:r w:rsidR="007D0366">
        <w:t>e</w:t>
      </w:r>
      <w:r>
        <w:t xml:space="preserve"> konu ifadesinin </w:t>
      </w:r>
      <w:r w:rsidR="003A0D02">
        <w:t>üzerinde</w:t>
      </w:r>
      <w:r w:rsidR="000C585F">
        <w:t xml:space="preserve"> de</w:t>
      </w:r>
      <w:r w:rsidR="003A0D02">
        <w:t xml:space="preserve"> durulması gerek</w:t>
      </w:r>
      <w:r w:rsidR="000C585F">
        <w:t xml:space="preserve">mektedir. </w:t>
      </w:r>
      <w:r w:rsidR="003A0D02">
        <w:t>Nitekim bu ifadeden</w:t>
      </w:r>
      <w:r w:rsidR="00AF777C">
        <w:t>,</w:t>
      </w:r>
      <w:r w:rsidR="003A0D02">
        <w:t xml:space="preserve"> bildirim miktarı veya</w:t>
      </w:r>
      <w:r w:rsidR="007D0366">
        <w:t xml:space="preserve"> bu miktarın</w:t>
      </w:r>
      <w:r w:rsidR="003A0D02">
        <w:t xml:space="preserve"> üzerinde olsa bile üretilen ya da ithal edilen ürün ticaret</w:t>
      </w:r>
      <w:r w:rsidR="00AF777C">
        <w:t>e</w:t>
      </w:r>
      <w:r w:rsidR="003A0D02">
        <w:t xml:space="preserve"> konu olmuyorsa</w:t>
      </w:r>
      <w:r w:rsidR="00520803">
        <w:t xml:space="preserve"> bir başka deyişle</w:t>
      </w:r>
      <w:r w:rsidR="000C585F">
        <w:t xml:space="preserve"> bu ürün</w:t>
      </w:r>
      <w:r w:rsidR="00520803">
        <w:t xml:space="preserve"> doğrudan veya dolaylı olarak tüketime sunulmuyorsa bildirime tabi olmadığı </w:t>
      </w:r>
      <w:r w:rsidR="00B0360F">
        <w:t xml:space="preserve">anlaşılmaktadır. Bu konuyu bir örnekle izah etmek gerekirse, </w:t>
      </w:r>
      <w:r w:rsidR="00520803">
        <w:t>bildirim miktarı veya üzerinde üretilen bir ürün, ticaret</w:t>
      </w:r>
      <w:r w:rsidR="007D0366">
        <w:t>e</w:t>
      </w:r>
      <w:r w:rsidR="00520803">
        <w:t xml:space="preserve"> konu olmadan </w:t>
      </w:r>
      <w:r w:rsidR="00BD74E7">
        <w:t xml:space="preserve">üreticisinin </w:t>
      </w:r>
      <w:r w:rsidR="00520803">
        <w:t>bireysel ihtiyaçlarını karşılamak için kullanıl</w:t>
      </w:r>
      <w:r w:rsidR="00BD74E7">
        <w:t>mışsa</w:t>
      </w:r>
      <w:r w:rsidR="00B0360F">
        <w:t xml:space="preserve"> veya kullanılıyorsa</w:t>
      </w:r>
      <w:r w:rsidR="00BD74E7">
        <w:t xml:space="preserve"> </w:t>
      </w:r>
      <w:r w:rsidR="00520803">
        <w:t xml:space="preserve">bu ürünün bildirime tabi olmadığı </w:t>
      </w:r>
      <w:r w:rsidR="00B0360F">
        <w:t xml:space="preserve">söylenebilir. </w:t>
      </w:r>
      <w:r w:rsidR="00AF777C">
        <w:t>Tabi burada, ticaret</w:t>
      </w:r>
      <w:r w:rsidR="007D0366">
        <w:t>e</w:t>
      </w:r>
      <w:r w:rsidR="00AF777C">
        <w:t xml:space="preserve"> konu ifadesini kullanarak bir genelleme yapmanın oldukça güç olduğu belirtilebilir, bu nedenle bu ifadenin her bir müşahhas örnek için ayrı ayrı değerlendirilmesi yerinde olacaktır. </w:t>
      </w:r>
    </w:p>
    <w:p w:rsidR="001C791F" w:rsidRDefault="00067330" w:rsidP="00520803">
      <w:pPr>
        <w:spacing w:line="360" w:lineRule="auto"/>
        <w:jc w:val="both"/>
      </w:pPr>
      <w:proofErr w:type="gramStart"/>
      <w:r>
        <w:t xml:space="preserve">Öte yandan,  ilk bakışta Yeni Hal Kanununun isminde geçen "sebze ve meyveler ile yeterli arz ve talep derinliği bulunan diğer mallar" ibaresinden ve 2 </w:t>
      </w:r>
      <w:proofErr w:type="spellStart"/>
      <w:r>
        <w:t>nci</w:t>
      </w:r>
      <w:proofErr w:type="spellEnd"/>
      <w:r>
        <w:t xml:space="preserve"> maddesindeki "mal" tanımında geçen "ticarete konu sebze ve meyveler ile arz ve talep derinliğine göre belirlenecek et ve et ürünleri, süt ve süt ürünleri, su ve su ürünleri, bal ve yumurta gibi diğer gıda maddeleri ile kesme çiçek ve süs bitkileri" ifadesinden, sebze ve meyve dışında</w:t>
      </w:r>
      <w:r w:rsidR="007D0366">
        <w:t xml:space="preserve"> K</w:t>
      </w:r>
      <w:r w:rsidR="003A1888">
        <w:t>anunda geçen d</w:t>
      </w:r>
      <w:r>
        <w:t>iğer ürünlerinde mal tanımın</w:t>
      </w:r>
      <w:r w:rsidR="003A1888">
        <w:t xml:space="preserve">ın kapsamında </w:t>
      </w:r>
      <w:r>
        <w:t>yer aldığı ve dolayısıyla bildirime tabi olduğu düşünülebilir.</w:t>
      </w:r>
      <w:r w:rsidR="003A1888">
        <w:t xml:space="preserve"> </w:t>
      </w:r>
      <w:proofErr w:type="gramEnd"/>
      <w:r w:rsidR="003A1888">
        <w:t>Ancak, Kanunun 4 üncü maddesinin dokuzuncu fıkrası ile 15 inci maddesinin birinci fıkrasının (f) bendindeki hüküm bu durumu açıklığa kavuştu</w:t>
      </w:r>
      <w:r w:rsidR="002B15B9">
        <w:t>rmakta, sebze ve meyve dışında K</w:t>
      </w:r>
      <w:r w:rsidR="007D0366">
        <w:t xml:space="preserve">anunda geçen diğer ürünlerin Bakanlıkça </w:t>
      </w:r>
      <w:r w:rsidR="003A1888">
        <w:t xml:space="preserve">belirleme yapılıncaya kadar bildirime tabi mallar kapsamında yer almadığını ortaya koymaktadır. </w:t>
      </w:r>
      <w:r w:rsidR="00812AA4">
        <w:t>Başka bir ifadeyle, b</w:t>
      </w:r>
      <w:r w:rsidR="003A1888">
        <w:t>u ürünlerin bildirime tabi mallar arasında yer alabilmesi için,  piyasada yeterli arz ve talep</w:t>
      </w:r>
      <w:r w:rsidR="00812AA4">
        <w:t xml:space="preserve"> derinlik</w:t>
      </w:r>
      <w:r w:rsidR="003A1888">
        <w:t>lerinin bulunduğunun Gıda, Tarım ve Hayvancılık Bakanlığının uygun görüşü alın</w:t>
      </w:r>
      <w:r w:rsidR="007D0366">
        <w:t xml:space="preserve">mak suretiyle </w:t>
      </w:r>
      <w:r w:rsidR="003A1888">
        <w:t>Gümrük ve Ticaret Bakanlığınca belirlenmesi, yani bu konuda ikincil düzenlemelerin çıkarılması gerekmektedir.</w:t>
      </w:r>
    </w:p>
    <w:p w:rsidR="008E1B8C" w:rsidRDefault="00000D15" w:rsidP="00FB0A93">
      <w:pPr>
        <w:spacing w:line="360" w:lineRule="auto"/>
        <w:jc w:val="both"/>
        <w:rPr>
          <w:b/>
        </w:rPr>
      </w:pPr>
      <w:r w:rsidRPr="00000D15">
        <w:rPr>
          <w:b/>
        </w:rPr>
        <w:t>BİLDİRİM NASIL YAPILIR</w:t>
      </w:r>
    </w:p>
    <w:p w:rsidR="00000D15" w:rsidRDefault="00000D15" w:rsidP="00FB0A93">
      <w:pPr>
        <w:spacing w:line="360" w:lineRule="auto"/>
        <w:jc w:val="both"/>
      </w:pPr>
      <w:r>
        <w:t>B</w:t>
      </w:r>
      <w:r w:rsidR="007C0489" w:rsidRPr="00000D15">
        <w:t>ildirim</w:t>
      </w:r>
      <w:r w:rsidRPr="00000D15">
        <w:t>in</w:t>
      </w:r>
      <w:r>
        <w:t xml:space="preserve">, </w:t>
      </w:r>
      <w:r w:rsidR="007C0489" w:rsidRPr="00000D15">
        <w:t>s</w:t>
      </w:r>
      <w:r w:rsidR="005F0FDE" w:rsidRPr="00000D15">
        <w:t>isteme yapılan beyan işlemi</w:t>
      </w:r>
      <w:r>
        <w:t xml:space="preserve"> olduğu b</w:t>
      </w:r>
      <w:r w:rsidRPr="00000D15">
        <w:t>ildirimin tanımında</w:t>
      </w:r>
      <w:r>
        <w:t xml:space="preserve"> belirtilmiştir. </w:t>
      </w:r>
      <w:r w:rsidR="007C0489" w:rsidRPr="00000D15">
        <w:t>Burada sistemden</w:t>
      </w:r>
      <w:r w:rsidR="007C0489">
        <w:t xml:space="preserve"> kastedilen, Gümrük ve Ticaret Bakanlığı</w:t>
      </w:r>
      <w:r w:rsidR="006C1997">
        <w:t xml:space="preserve"> </w:t>
      </w:r>
      <w:r w:rsidR="007C0489">
        <w:t xml:space="preserve">bünyesinde elektronik ortamda kurulan ve internet tabanlı çalışan merkezi hal kayıt sistemidir. </w:t>
      </w:r>
    </w:p>
    <w:p w:rsidR="008008E5" w:rsidRDefault="000A62ED" w:rsidP="00FB0A93">
      <w:pPr>
        <w:spacing w:line="360" w:lineRule="auto"/>
        <w:jc w:val="both"/>
      </w:pPr>
      <w:r>
        <w:lastRenderedPageBreak/>
        <w:t xml:space="preserve">Beyanda bulunurken sistem tarafından istenilen bilgiler verilmekte, </w:t>
      </w:r>
      <w:r w:rsidR="000715C4">
        <w:t xml:space="preserve">hangi bilgilerin </w:t>
      </w:r>
      <w:proofErr w:type="gramStart"/>
      <w:r w:rsidR="000715C4">
        <w:t xml:space="preserve">istenileceği </w:t>
      </w:r>
      <w:r>
        <w:t xml:space="preserve"> ise</w:t>
      </w:r>
      <w:proofErr w:type="gramEnd"/>
      <w:r>
        <w:t xml:space="preserve"> Gümrük ve Ticaret Bakanlığınca belirlenmektedir (Yönetmelik madde 41/6). </w:t>
      </w:r>
      <w:r w:rsidR="00993553">
        <w:t xml:space="preserve"> </w:t>
      </w:r>
      <w:r w:rsidR="000D3156">
        <w:t>Esasında</w:t>
      </w:r>
      <w:r w:rsidR="00993553">
        <w:t>,</w:t>
      </w:r>
      <w:r w:rsidR="000D3156">
        <w:t xml:space="preserve"> bu bilgilerin ne olduğu sistem</w:t>
      </w:r>
      <w:r w:rsidR="00CD4DD8">
        <w:t>den</w:t>
      </w:r>
      <w:r w:rsidR="000D3156">
        <w:t xml:space="preserve"> </w:t>
      </w:r>
      <w:r w:rsidR="00CD4DD8">
        <w:t>kaynaklanan</w:t>
      </w:r>
      <w:r w:rsidR="00993553">
        <w:t xml:space="preserve"> sorunlar</w:t>
      </w:r>
      <w:r w:rsidR="00CD4DD8">
        <w:t xml:space="preserve"> neden</w:t>
      </w:r>
      <w:r w:rsidR="00993553">
        <w:t xml:space="preserve">iyle </w:t>
      </w:r>
      <w:r w:rsidR="00CD4DD8">
        <w:t xml:space="preserve">bildirim işleminin sistem üzerinden yapılamadığı durumlarda </w:t>
      </w:r>
      <w:r w:rsidR="000D3156">
        <w:t>düz</w:t>
      </w:r>
      <w:r w:rsidR="005F0FDE">
        <w:t>enlen</w:t>
      </w:r>
      <w:r w:rsidR="00CD4DD8">
        <w:t xml:space="preserve">en </w:t>
      </w:r>
      <w:r w:rsidR="005F0FDE">
        <w:t xml:space="preserve">ve Yönetmeliğin 5 numaralı </w:t>
      </w:r>
      <w:r w:rsidR="000D3156">
        <w:t>ekinde yer alan</w:t>
      </w:r>
      <w:r w:rsidR="005F0FDE">
        <w:t xml:space="preserve"> Hal Kayıt Sistemi Bildirim Formu incelendiğinde görülmektedir. </w:t>
      </w:r>
      <w:r w:rsidR="000715C4">
        <w:t>B</w:t>
      </w:r>
      <w:r w:rsidR="00F870F3">
        <w:t>u belgeye göre</w:t>
      </w:r>
      <w:r w:rsidR="00F870F3" w:rsidRPr="00F870F3">
        <w:t xml:space="preserve"> </w:t>
      </w:r>
      <w:r w:rsidR="00F870F3">
        <w:t xml:space="preserve">bildirim sırasında, </w:t>
      </w:r>
      <w:r w:rsidR="00E839D0">
        <w:t>genel olarak</w:t>
      </w:r>
      <w:r w:rsidR="00006879">
        <w:t xml:space="preserve"> </w:t>
      </w:r>
      <w:r w:rsidR="000715C4">
        <w:t>mala</w:t>
      </w:r>
      <w:r w:rsidR="008008E5">
        <w:t xml:space="preserve">,  malın üreticisi ve </w:t>
      </w:r>
      <w:proofErr w:type="spellStart"/>
      <w:r w:rsidR="008008E5">
        <w:t>bildirimcisi</w:t>
      </w:r>
      <w:proofErr w:type="spellEnd"/>
      <w:r w:rsidR="00006879">
        <w:t xml:space="preserve"> ile malın üretildiği ve tüketime sunulduğu yere ilişkin bilgiler istenilmektedir.</w:t>
      </w:r>
    </w:p>
    <w:p w:rsidR="00006879" w:rsidRDefault="00006879" w:rsidP="00FB0A93">
      <w:pPr>
        <w:spacing w:line="360" w:lineRule="auto"/>
        <w:jc w:val="both"/>
      </w:pPr>
      <w:r>
        <w:t xml:space="preserve">Bildirim işlemi, kural olarak üç şekilde yapılmaktadır. Bu bildirimlerde beyan edilen bilgiler, sisteme kaydolmaktadır. Sonuç olarak, farklı </w:t>
      </w:r>
      <w:r w:rsidR="00CB26A9">
        <w:t>yöntemlerle</w:t>
      </w:r>
      <w:r>
        <w:t xml:space="preserve"> bildirimde bulunulsa bile beyan edilen bilgiler tek bir merkezde toplanmakta, yani bildirim tek bir merkeze, başka bir deyişle hal kayıt sistemine yapılmaktadır.</w:t>
      </w:r>
    </w:p>
    <w:p w:rsidR="00FF622A" w:rsidRDefault="00006879" w:rsidP="00FB0A93">
      <w:pPr>
        <w:spacing w:line="360" w:lineRule="auto"/>
        <w:jc w:val="both"/>
      </w:pPr>
      <w:r>
        <w:t>Bildirimde bulunmanın</w:t>
      </w:r>
      <w:r w:rsidR="007D0366">
        <w:t xml:space="preserve"> birinci yöntemi, </w:t>
      </w:r>
      <w:r w:rsidR="00CB26A9">
        <w:t>toptancı haline doğrudan başvurul</w:t>
      </w:r>
      <w:r w:rsidR="00FF622A">
        <w:t xml:space="preserve">masıdır. Zaten, </w:t>
      </w:r>
      <w:r w:rsidR="007D0366">
        <w:t xml:space="preserve">Yönetmelikte </w:t>
      </w:r>
      <w:r w:rsidR="00FF622A">
        <w:t xml:space="preserve">bildirim </w:t>
      </w:r>
      <w:r w:rsidR="007D0366">
        <w:t>işleminin yapılmasında esas olarak</w:t>
      </w:r>
      <w:r w:rsidR="00FF622A">
        <w:t xml:space="preserve"> bu yöntem</w:t>
      </w:r>
      <w:r w:rsidR="007D0366">
        <w:t xml:space="preserve"> benimsenmiştir. Bun</w:t>
      </w:r>
      <w:r w:rsidR="00FF622A">
        <w:t xml:space="preserve">un yanında, tali ve istisnai nitelikte yöntemler de </w:t>
      </w:r>
      <w:r w:rsidR="00F54B97">
        <w:t xml:space="preserve">bulunmaktadır. </w:t>
      </w:r>
      <w:r w:rsidR="00FF622A">
        <w:t xml:space="preserve"> </w:t>
      </w:r>
    </w:p>
    <w:p w:rsidR="00F54B97" w:rsidRDefault="00161F11" w:rsidP="00FB1DBE">
      <w:pPr>
        <w:spacing w:line="360" w:lineRule="auto"/>
        <w:jc w:val="both"/>
      </w:pPr>
      <w:r>
        <w:t>Toptancı haline doğrudan başvurularak yapılacak b</w:t>
      </w:r>
      <w:r w:rsidR="00926E1A">
        <w:t>ildirim</w:t>
      </w:r>
      <w:r>
        <w:t>ler için</w:t>
      </w:r>
      <w:r w:rsidR="00926E1A">
        <w:t>, malların üretildiği veya girdiği gümrük kapısının bulunduğu yerdeki toptancı haline</w:t>
      </w:r>
      <w:r>
        <w:t xml:space="preserve"> müracaat edilme</w:t>
      </w:r>
      <w:r w:rsidR="004252F5">
        <w:t xml:space="preserve">si gerekmektedir. </w:t>
      </w:r>
      <w:r w:rsidR="00926E1A">
        <w:t>Bu yerlerde toptancı hali bulunmaması durumunda, bildirim işlemi</w:t>
      </w:r>
      <w:r>
        <w:t>nin</w:t>
      </w:r>
      <w:r w:rsidR="00926E1A">
        <w:t xml:space="preserve"> karayolu mesafesi </w:t>
      </w:r>
      <w:r w:rsidR="00061320">
        <w:t xml:space="preserve">(denizyoluyla ulaşımın mümkün olduğu yerlerde, denizyolu mesafesi de dikkate alınır) </w:t>
      </w:r>
      <w:r w:rsidR="00926E1A">
        <w:t>esas alınmak üzere o yere en yakın il, ilçe veya belde merkezindeki beledi</w:t>
      </w:r>
      <w:r w:rsidR="00061320">
        <w:t>ye toptancı haline yapılma</w:t>
      </w:r>
      <w:r>
        <w:t>sı</w:t>
      </w:r>
      <w:r w:rsidR="004252F5">
        <w:t xml:space="preserve"> icap etmektedir </w:t>
      </w:r>
      <w:r>
        <w:t>(Yönetmelik madde 41/4)</w:t>
      </w:r>
      <w:r w:rsidR="00061320">
        <w:t xml:space="preserve">. </w:t>
      </w:r>
      <w:r w:rsidR="00926E1A">
        <w:t>Dolayısıyla, malın üretildiği veya girdiği gümrük kapısının bulunduğu yerde bir t</w:t>
      </w:r>
      <w:r w:rsidR="00061320">
        <w:t xml:space="preserve">optancı hali </w:t>
      </w:r>
      <w:r w:rsidR="00FB1DBE">
        <w:t xml:space="preserve">(belediye veya özel) </w:t>
      </w:r>
      <w:r w:rsidR="00061320">
        <w:t>varsa</w:t>
      </w:r>
      <w:r>
        <w:t>,</w:t>
      </w:r>
      <w:r w:rsidR="00061320">
        <w:t xml:space="preserve"> başka bir yerdeki belediye toptancı haline bildirimde bulunul</w:t>
      </w:r>
      <w:r w:rsidR="00110E71">
        <w:t xml:space="preserve">ması mümkün olamamaktadır. </w:t>
      </w:r>
      <w:r w:rsidR="00061320">
        <w:t xml:space="preserve"> </w:t>
      </w:r>
    </w:p>
    <w:p w:rsidR="00161F11" w:rsidRDefault="00FF622A" w:rsidP="00FB0A93">
      <w:pPr>
        <w:spacing w:line="360" w:lineRule="auto"/>
        <w:jc w:val="both"/>
      </w:pPr>
      <w:r>
        <w:t xml:space="preserve">Bildirim işleminin yapılmasında kullanılan diğer iki yöntem, </w:t>
      </w:r>
      <w:r w:rsidR="007B3F88">
        <w:t>çevrimiçi ve çağrı merkezi yoluyla yapılanlardır. Bu iki yöntem, bildirim işleminde tali yöntemleri oluşturmaktadır. Nitekim bu durum, Yönetmelikte geçen çevrimiçi veya çağrı merkezi yoluyla yapılan bildirimler toptancı haline yapılmış sayılır hükmü ile ortaya kon</w:t>
      </w:r>
      <w:r w:rsidR="002C5BF9">
        <w:t>ul</w:t>
      </w:r>
      <w:r w:rsidR="007B3F88">
        <w:t>maktadır (Yönetmelik madde 41/3).</w:t>
      </w:r>
      <w:r w:rsidR="002C5BF9">
        <w:t xml:space="preserve"> Çevrimiçi</w:t>
      </w:r>
      <w:r w:rsidR="00B0691C">
        <w:t xml:space="preserve"> yoluyla</w:t>
      </w:r>
      <w:r w:rsidR="002C5BF9">
        <w:t xml:space="preserve"> bildirim işlemi, sistem internet sayfası kullanılarak yani </w:t>
      </w:r>
      <w:r w:rsidR="002B15B9">
        <w:t>"</w:t>
      </w:r>
      <w:r w:rsidR="002C5BF9">
        <w:t>www.hal.gov.tr</w:t>
      </w:r>
      <w:r w:rsidR="002B15B9">
        <w:t>"</w:t>
      </w:r>
      <w:r w:rsidR="002C5BF9">
        <w:t xml:space="preserve"> üzerinden yapılmaktadır. </w:t>
      </w:r>
      <w:r w:rsidR="00B0691C">
        <w:t xml:space="preserve">Çağrı merkezi yoluyla yapılan bildirim işleminde ise </w:t>
      </w:r>
      <w:r w:rsidR="002B15B9">
        <w:t>"</w:t>
      </w:r>
      <w:r w:rsidR="00B0691C">
        <w:t>444 0 425</w:t>
      </w:r>
      <w:r w:rsidR="002B15B9">
        <w:t>"</w:t>
      </w:r>
      <w:r w:rsidR="00B0691C">
        <w:t xml:space="preserve"> </w:t>
      </w:r>
      <w:proofErr w:type="spellStart"/>
      <w:r w:rsidR="00B0691C">
        <w:t>nolu</w:t>
      </w:r>
      <w:proofErr w:type="spellEnd"/>
      <w:r w:rsidR="00B0691C">
        <w:t xml:space="preserve"> telefon numarası kullanılmaktadır. </w:t>
      </w:r>
    </w:p>
    <w:p w:rsidR="00837739" w:rsidRDefault="00EA0080" w:rsidP="00FB0A93">
      <w:pPr>
        <w:spacing w:line="360" w:lineRule="auto"/>
        <w:jc w:val="both"/>
      </w:pPr>
      <w:r>
        <w:t xml:space="preserve">Yukarıda belirtilen üç </w:t>
      </w:r>
      <w:r w:rsidR="00604960">
        <w:t xml:space="preserve">yöntem dışında, bildirim işlemleri istisnai nitelikteki yöntemler kullanılarak da yapılabilmektedir. </w:t>
      </w:r>
      <w:r w:rsidR="00D413B3">
        <w:t xml:space="preserve">Bu yöntemlerin en temel özelliği olağan durumlarda </w:t>
      </w:r>
      <w:r w:rsidR="00D413B3">
        <w:lastRenderedPageBreak/>
        <w:t xml:space="preserve">kullanılmalarının mümkün olmamasıdır. </w:t>
      </w:r>
      <w:r w:rsidR="00604960">
        <w:t>Bu</w:t>
      </w:r>
      <w:r w:rsidR="00D413B3">
        <w:t xml:space="preserve">nlardan </w:t>
      </w:r>
      <w:r w:rsidR="00604960">
        <w:t>birincisi, bildirim işleminin lüzumu halinde il müdürlüğünce</w:t>
      </w:r>
      <w:r w:rsidR="00604960">
        <w:rPr>
          <w:rStyle w:val="DipnotBavurusu"/>
        </w:rPr>
        <w:footnoteReference w:id="5"/>
      </w:r>
      <w:r w:rsidR="00604960">
        <w:t xml:space="preserve"> yapılmasıdır (Yönetmelik madde 41/18). </w:t>
      </w:r>
      <w:r w:rsidR="00837739">
        <w:t>Bu</w:t>
      </w:r>
      <w:r w:rsidR="00D413B3">
        <w:t xml:space="preserve"> yöntemin </w:t>
      </w:r>
      <w:r w:rsidR="0044507E">
        <w:t xml:space="preserve">belirtildiği </w:t>
      </w:r>
      <w:r w:rsidR="00D413B3">
        <w:t xml:space="preserve">Yönetmeliğin ilgili maddesinde, </w:t>
      </w:r>
      <w:r w:rsidR="00837739">
        <w:t>lüzumu halinde ifadesi çok genel olarak kullanılmıştır. Dolayısıyla, hangi durumlard</w:t>
      </w:r>
      <w:r w:rsidR="00D413B3">
        <w:t xml:space="preserve">a bu yönteme müracaat edileceği her bir </w:t>
      </w:r>
      <w:r w:rsidR="00837739">
        <w:t xml:space="preserve">müşahhas </w:t>
      </w:r>
      <w:r w:rsidR="00D413B3">
        <w:t>durumun a</w:t>
      </w:r>
      <w:r w:rsidR="00837739">
        <w:t xml:space="preserve">yrı ayrı değerlendirilmesi suretiyle belirlenebilecektir. Bu bildirim yönteminde de, toptancı halinde olduğu gibi il müdürlüğüne doğrudan başvurulması gerektiği değerlendirilmektedir.  </w:t>
      </w:r>
    </w:p>
    <w:p w:rsidR="00CF221B" w:rsidRDefault="00D413B3" w:rsidP="00FB0A93">
      <w:pPr>
        <w:spacing w:line="360" w:lineRule="auto"/>
        <w:jc w:val="both"/>
      </w:pPr>
      <w:r>
        <w:t xml:space="preserve">İkinci istisnai yöntem, Yönetmeliğin 5 </w:t>
      </w:r>
      <w:proofErr w:type="spellStart"/>
      <w:r>
        <w:t>nolu</w:t>
      </w:r>
      <w:proofErr w:type="spellEnd"/>
      <w:r>
        <w:t xml:space="preserve"> ekinde yer alan "Hal Kayıt Sistemi Bildirim </w:t>
      </w:r>
      <w:proofErr w:type="spellStart"/>
      <w:r>
        <w:t>Formu"nun</w:t>
      </w:r>
      <w:proofErr w:type="spellEnd"/>
      <w:r>
        <w:t xml:space="preserve"> doldurulması ve ilgili toptancı haline onaylatılmasıdır. </w:t>
      </w:r>
      <w:r w:rsidR="00942940">
        <w:t>Bu yöntem, sistemden kaynaklanan sorunlar nedeniyle bildirim işleminin sistem üzerinden yapılamadığı durumlarda kullanılmaktadır</w:t>
      </w:r>
      <w:r w:rsidR="00CF221B">
        <w:t xml:space="preserve"> (Yönetmelik madde 41/17).</w:t>
      </w:r>
      <w:r w:rsidR="00872C3A">
        <w:t xml:space="preserve"> </w:t>
      </w:r>
      <w:r w:rsidR="00CF221B">
        <w:t xml:space="preserve">Daha önce ifade edildiği üzere, </w:t>
      </w:r>
      <w:r w:rsidR="00110E71">
        <w:t xml:space="preserve">kullanılan </w:t>
      </w:r>
      <w:r w:rsidR="00CF221B">
        <w:t>bildirim yöntemlerinde beyan edilen bilgiler hal kayıt sistemine kaydolmakta ve burada toplanmaktadır.</w:t>
      </w:r>
      <w:r w:rsidR="004115B1">
        <w:t xml:space="preserve"> Sistemin çalışmaması durumunda </w:t>
      </w:r>
      <w:r w:rsidR="00CF221B">
        <w:t>bildirim işleminin yapılması mümkün olamamaktadır. Ancak</w:t>
      </w:r>
      <w:r w:rsidR="00872C3A">
        <w:t>,</w:t>
      </w:r>
      <w:r w:rsidR="00CF221B">
        <w:t xml:space="preserve"> ticari hayat devam ettiğinden bildirimde bulunma yükümlülüğü bu istisnai yöntem</w:t>
      </w:r>
      <w:r w:rsidR="00872C3A">
        <w:t>in kullanılmasıyla sağlanmaktadır.</w:t>
      </w:r>
      <w:r w:rsidR="00CF221B">
        <w:t xml:space="preserve">  </w:t>
      </w:r>
    </w:p>
    <w:p w:rsidR="00EF3FAF" w:rsidRDefault="00C33824" w:rsidP="00FB0A93">
      <w:pPr>
        <w:spacing w:line="360" w:lineRule="auto"/>
        <w:jc w:val="both"/>
      </w:pPr>
      <w:r>
        <w:t xml:space="preserve">Bildirim işleminin yapılmasında üçüncü ve sonuncu istisnai yöntem, Yönetmeliğin 7 </w:t>
      </w:r>
      <w:proofErr w:type="spellStart"/>
      <w:r>
        <w:t>nolu</w:t>
      </w:r>
      <w:proofErr w:type="spellEnd"/>
      <w:r>
        <w:t xml:space="preserve"> ekinde yer alan "Hal Kayıt Sistemi Geçici Bildirim </w:t>
      </w:r>
      <w:proofErr w:type="spellStart"/>
      <w:r>
        <w:t>Formu"nun</w:t>
      </w:r>
      <w:proofErr w:type="spellEnd"/>
      <w:r>
        <w:t xml:space="preserve"> doldurulması ve toptancı haline verilmesidir. Bu yöntemi diğer istisnai yöntemlerden ayıran e</w:t>
      </w:r>
      <w:r w:rsidR="00253C01">
        <w:t>n</w:t>
      </w:r>
      <w:r>
        <w:t xml:space="preserve"> belirgin özellik belirli süreli olmasıdır. Yani, diğer istisnai yöntemlerin kullanılmasında herhangi bir süre kısıtlaması yok iken, bu yöntemin </w:t>
      </w:r>
      <w:proofErr w:type="gramStart"/>
      <w:r>
        <w:t>1/1/2013</w:t>
      </w:r>
      <w:proofErr w:type="gramEnd"/>
      <w:r>
        <w:t xml:space="preserve"> tarihine kadar kullanılması öngörülmüştür</w:t>
      </w:r>
      <w:r w:rsidR="00EF3FAF">
        <w:t xml:space="preserve"> (Yönetmelik geçici madde 1/25)</w:t>
      </w:r>
      <w:r>
        <w:t xml:space="preserve">. </w:t>
      </w:r>
      <w:r w:rsidR="00EF3FAF">
        <w:t>B</w:t>
      </w:r>
      <w:r>
        <w:t>u yöntem, yukarıda belirtilen ikinci istisnai yöntemle benzerlikler göstermek</w:t>
      </w:r>
      <w:r w:rsidR="00B474F1">
        <w:t>tedir.</w:t>
      </w:r>
      <w:r w:rsidR="00485407">
        <w:t xml:space="preserve"> </w:t>
      </w:r>
      <w:r w:rsidR="00B474F1">
        <w:t xml:space="preserve">Bununla </w:t>
      </w:r>
      <w:r w:rsidR="00253C01">
        <w:t>beraber, a</w:t>
      </w:r>
      <w:r w:rsidR="00EF3FAF">
        <w:t xml:space="preserve">ralarında bir takım farklılıklar </w:t>
      </w:r>
      <w:r w:rsidR="00253C01">
        <w:t>da bulunmaktadır</w:t>
      </w:r>
      <w:r w:rsidR="00EF3FAF">
        <w:t xml:space="preserve">. </w:t>
      </w:r>
      <w:r w:rsidR="001D63D7">
        <w:t xml:space="preserve">Bunlardan biri yukarıda ifade edilmiştir. Bir diğeri ise, </w:t>
      </w:r>
      <w:r w:rsidR="00E463BF">
        <w:t>b</w:t>
      </w:r>
      <w:r w:rsidR="00EF3FAF">
        <w:t>u yöntemi sadece toptancı hali dışında faaliyet gösteren bildirimciler kullanabilmek</w:t>
      </w:r>
      <w:r w:rsidR="00E463BF">
        <w:t>te</w:t>
      </w:r>
      <w:r w:rsidR="002E0AD1">
        <w:t xml:space="preserve"> ve </w:t>
      </w:r>
      <w:r w:rsidR="00E463BF">
        <w:t>bunların</w:t>
      </w:r>
      <w:r w:rsidR="004115B1">
        <w:t xml:space="preserve"> </w:t>
      </w:r>
      <w:r w:rsidR="00E463BF">
        <w:t xml:space="preserve">da </w:t>
      </w:r>
      <w:r w:rsidR="00EF3FAF">
        <w:t>sisteme kaydolm</w:t>
      </w:r>
      <w:r w:rsidR="00E463BF">
        <w:t>a</w:t>
      </w:r>
      <w:r w:rsidR="001D63D7">
        <w:t xml:space="preserve"> </w:t>
      </w:r>
      <w:r w:rsidR="00E463BF">
        <w:t>zorunluluğu bulunmamakta</w:t>
      </w:r>
      <w:r w:rsidR="002E0AD1">
        <w:t xml:space="preserve"> iken, i</w:t>
      </w:r>
      <w:r w:rsidR="001D63D7">
        <w:t>kinci istisnai yöntem</w:t>
      </w:r>
      <w:r w:rsidR="006C5825">
        <w:t xml:space="preserve">de </w:t>
      </w:r>
      <w:r w:rsidR="001D63D7">
        <w:t>is</w:t>
      </w:r>
      <w:r w:rsidR="006C5825">
        <w:t>e toptancı hali içinde ve dışında faaliyet gösterenler bu yöntemi kullanabilmekte, bunların</w:t>
      </w:r>
      <w:r w:rsidR="004115B1">
        <w:t xml:space="preserve"> </w:t>
      </w:r>
      <w:r w:rsidR="006C5825">
        <w:t xml:space="preserve">da sisteme </w:t>
      </w:r>
      <w:r w:rsidR="004115B1">
        <w:t xml:space="preserve">kayıtlı olması </w:t>
      </w:r>
      <w:r w:rsidR="006C5825">
        <w:t>gerekmektedir.</w:t>
      </w:r>
    </w:p>
    <w:p w:rsidR="002E0AD1" w:rsidRPr="00566A0F" w:rsidRDefault="000E716C" w:rsidP="00161F11">
      <w:pPr>
        <w:spacing w:line="360" w:lineRule="auto"/>
        <w:jc w:val="both"/>
        <w:rPr>
          <w:b/>
        </w:rPr>
      </w:pPr>
      <w:r>
        <w:rPr>
          <w:b/>
        </w:rPr>
        <w:t xml:space="preserve">BİLDİRİM NE ZAMAN </w:t>
      </w:r>
      <w:r w:rsidR="00B75EE0">
        <w:rPr>
          <w:b/>
        </w:rPr>
        <w:t>YAPIL</w:t>
      </w:r>
      <w:r w:rsidR="005966F0">
        <w:rPr>
          <w:b/>
        </w:rPr>
        <w:t xml:space="preserve">IR </w:t>
      </w:r>
    </w:p>
    <w:p w:rsidR="001E4F9C" w:rsidRDefault="00F74985" w:rsidP="00DD6E8A">
      <w:pPr>
        <w:spacing w:line="360" w:lineRule="auto"/>
        <w:jc w:val="both"/>
      </w:pPr>
      <w:r>
        <w:t>Bildirim işleminin ne zaman yapılacağı, bildirimin tanım</w:t>
      </w:r>
      <w:r w:rsidR="008547DA">
        <w:t>landığı ve yapılma</w:t>
      </w:r>
      <w:r w:rsidR="004115B1">
        <w:t xml:space="preserve"> zorunluluğunun belirtildiği </w:t>
      </w:r>
      <w:r w:rsidR="008547DA">
        <w:t xml:space="preserve">Yönetmeliğin 41 inci maddesinin birinci ve dokuzuncu fıkralarında </w:t>
      </w:r>
      <w:r w:rsidR="004115B1">
        <w:t xml:space="preserve">ifade </w:t>
      </w:r>
      <w:r w:rsidR="004115B1">
        <w:lastRenderedPageBreak/>
        <w:t>edilmiştir.</w:t>
      </w:r>
      <w:r w:rsidR="008547DA">
        <w:t xml:space="preserve"> Bu fıkra hükümlerine göre bildirim, yerli mallar için üretim yerinden</w:t>
      </w:r>
      <w:r w:rsidR="0016760A">
        <w:t>,</w:t>
      </w:r>
      <w:r w:rsidR="008547DA">
        <w:t xml:space="preserve"> ithal mallar için ise gümrük kapısının bulunduğu yerden </w:t>
      </w:r>
      <w:r w:rsidR="004115B1">
        <w:t>nakledilmeden</w:t>
      </w:r>
      <w:r w:rsidR="008547DA">
        <w:t xml:space="preserve"> önce</w:t>
      </w:r>
      <w:r w:rsidR="00DD6E8A">
        <w:t xml:space="preserve">, diğer bir deyişle malların sevk işlemine başlanılmadan önce yapılmalıdır. </w:t>
      </w:r>
    </w:p>
    <w:p w:rsidR="00DD6E8A" w:rsidRDefault="00DD6E8A" w:rsidP="00DD6E8A">
      <w:pPr>
        <w:spacing w:line="360" w:lineRule="auto"/>
        <w:jc w:val="both"/>
      </w:pPr>
      <w:r>
        <w:t>Bildirimin yapılma zamanında esas olan</w:t>
      </w:r>
      <w:r w:rsidR="0058694D">
        <w:t xml:space="preserve"> yukarıda ifade edildiği gibi </w:t>
      </w:r>
      <w:r>
        <w:t xml:space="preserve">malın sevkinden önce </w:t>
      </w:r>
      <w:r w:rsidR="004115B1">
        <w:t>gerçekleştirilmesidir</w:t>
      </w:r>
      <w:r>
        <w:t>. Ancak, bu kuralın bir takım istisnaları bulunmaktadır. Yönetmelik hükümleri incelendiğinde</w:t>
      </w:r>
      <w:r w:rsidR="00FD72D8">
        <w:t xml:space="preserve">, </w:t>
      </w:r>
      <w:r>
        <w:t xml:space="preserve">bu istisnaların </w:t>
      </w:r>
      <w:r w:rsidR="00FD72D8">
        <w:t>sürekli</w:t>
      </w:r>
      <w:r w:rsidR="00604170">
        <w:t xml:space="preserve"> veya </w:t>
      </w:r>
      <w:r>
        <w:t>geçici</w:t>
      </w:r>
      <w:r w:rsidR="005453B5">
        <w:t xml:space="preserve"> nitelikte</w:t>
      </w:r>
      <w:r w:rsidR="00FD72D8">
        <w:t xml:space="preserve"> olduğu görülmektedir. </w:t>
      </w:r>
      <w:r w:rsidR="005453B5">
        <w:t xml:space="preserve"> </w:t>
      </w:r>
    </w:p>
    <w:p w:rsidR="001E4F9C" w:rsidRDefault="001E4F9C" w:rsidP="008547DA">
      <w:pPr>
        <w:spacing w:line="360" w:lineRule="auto"/>
        <w:jc w:val="both"/>
      </w:pPr>
      <w:r>
        <w:t xml:space="preserve">Malın sevkinden önce </w:t>
      </w:r>
      <w:r w:rsidR="000E0DC2">
        <w:t xml:space="preserve">bildirim </w:t>
      </w:r>
      <w:r>
        <w:t>yapılma zorunluluğunun sürekli istisnası,</w:t>
      </w:r>
      <w:r w:rsidR="0049217B">
        <w:t xml:space="preserve"> Yönetmeliğin </w:t>
      </w:r>
      <w:r w:rsidR="005453B5">
        <w:t xml:space="preserve">41 inci maddesinin onuncu fıkrasında </w:t>
      </w:r>
      <w:r w:rsidR="00B459A1">
        <w:t>öngörülmüştü</w:t>
      </w:r>
      <w:r w:rsidR="005453B5">
        <w:t xml:space="preserve">r. Bu fıkra hükmünden, söz konusu istisnanın üreticilere </w:t>
      </w:r>
      <w:r w:rsidR="00D72802">
        <w:t xml:space="preserve">ilişkin olduğu anlaşılmaktadır. </w:t>
      </w:r>
      <w:r w:rsidR="005453B5">
        <w:t xml:space="preserve">Bu düzenlemede,  </w:t>
      </w:r>
      <w:r>
        <w:t xml:space="preserve">kendilerince üretilen henüz satışa konu olmamış malları üretim yaptığı yerdeki toptancı haline veya sınai işletmeye ya da tasnifleme ve ambalajlama tesisine götüren üreticiler hakkında </w:t>
      </w:r>
      <w:r w:rsidR="0049217B">
        <w:t xml:space="preserve">malın sevkinden önce </w:t>
      </w:r>
      <w:r w:rsidR="00FD72D8">
        <w:t xml:space="preserve">bildirimin </w:t>
      </w:r>
      <w:r w:rsidR="0049217B">
        <w:t xml:space="preserve">yapılma zorunluluğunu düzenleyen </w:t>
      </w:r>
      <w:proofErr w:type="gramStart"/>
      <w:r w:rsidR="0049217B">
        <w:t>mezkur</w:t>
      </w:r>
      <w:proofErr w:type="gramEnd"/>
      <w:r w:rsidR="0049217B">
        <w:t xml:space="preserve"> maddenin dokuzuncu fıkrasının uygulanmayacağı belirtilmektedir. </w:t>
      </w:r>
    </w:p>
    <w:p w:rsidR="00BE5095" w:rsidRDefault="00B459A1" w:rsidP="00852248">
      <w:pPr>
        <w:spacing w:line="360" w:lineRule="auto"/>
        <w:jc w:val="both"/>
      </w:pPr>
      <w:r>
        <w:t>Üreticilere yönelik bu istisnanın uygulanabilmesi için söz konusu fıkrada sayılan hususların hepsi</w:t>
      </w:r>
      <w:r w:rsidR="00681E30">
        <w:t xml:space="preserve">nin </w:t>
      </w:r>
      <w:r>
        <w:t>bulunma</w:t>
      </w:r>
      <w:r w:rsidR="00681E30">
        <w:t xml:space="preserve">sı gerekir. </w:t>
      </w:r>
      <w:r w:rsidR="0017130D">
        <w:t>Yani ma</w:t>
      </w:r>
      <w:r w:rsidR="00852248">
        <w:t>llar</w:t>
      </w:r>
      <w:r w:rsidR="0017130D">
        <w:t>;</w:t>
      </w:r>
      <w:r w:rsidR="00852248">
        <w:t xml:space="preserve"> henüz satışa konu olmamalı, üreticisi tarafından sevk edilmiş olmalı ve üretim yapılan yerdeki (bu yer duruma göre il, ilçe veya belde sınırı ya da mücavir alanı olabilir) toptancı haline veya sınai işletmeye ya da tasnifleme ve ambalajlama tesisine gö</w:t>
      </w:r>
      <w:r w:rsidR="004115B1">
        <w:t>tü</w:t>
      </w:r>
      <w:r w:rsidR="00852248">
        <w:t>rülüyor olmalıdır. Bu hususlardan herhangi birinin</w:t>
      </w:r>
      <w:r w:rsidR="0017130D">
        <w:t xml:space="preserve"> yokluğu halinde</w:t>
      </w:r>
      <w:r w:rsidR="00BE5095">
        <w:t xml:space="preserve">, </w:t>
      </w:r>
      <w:r w:rsidR="00852248">
        <w:t>belirtilen istisna</w:t>
      </w:r>
      <w:r w:rsidR="00681E30">
        <w:t xml:space="preserve">nın uygulanması mümkün olamayacaktır. </w:t>
      </w:r>
    </w:p>
    <w:p w:rsidR="006A4601" w:rsidRDefault="00604170" w:rsidP="00852248">
      <w:pPr>
        <w:spacing w:line="360" w:lineRule="auto"/>
        <w:jc w:val="both"/>
      </w:pPr>
      <w:r>
        <w:t xml:space="preserve">Malın sevkinden önce </w:t>
      </w:r>
      <w:r w:rsidR="000E0DC2">
        <w:t xml:space="preserve">bildirim </w:t>
      </w:r>
      <w:r>
        <w:t xml:space="preserve">yapılma zorunluluğunun geçici istisnası, Yönetmeliğin geçici </w:t>
      </w:r>
      <w:r w:rsidR="000E0DC2">
        <w:t xml:space="preserve">1 inci </w:t>
      </w:r>
      <w:r>
        <w:t xml:space="preserve">maddesinin yirmi </w:t>
      </w:r>
      <w:r w:rsidR="000E0DC2">
        <w:t xml:space="preserve">altıncı </w:t>
      </w:r>
      <w:r>
        <w:t xml:space="preserve">fıkrasında </w:t>
      </w:r>
      <w:r w:rsidR="00BE5095">
        <w:t>düzenlenmiştir</w:t>
      </w:r>
      <w:r>
        <w:t xml:space="preserve">. </w:t>
      </w:r>
      <w:r w:rsidR="000E0DC2">
        <w:t xml:space="preserve">Burada, malın sevkinden önce yapılması gereken bildirimin, </w:t>
      </w:r>
      <w:proofErr w:type="gramStart"/>
      <w:r w:rsidR="000E0DC2">
        <w:t>1/1/2013</w:t>
      </w:r>
      <w:proofErr w:type="gramEnd"/>
      <w:r w:rsidR="000E0DC2">
        <w:t xml:space="preserve"> tarihine kadar malın üretildiği yerden veya girdiği gümrük kapısının bulunduğu yerden gideceği yere kadarki aşamada yapılabileceği </w:t>
      </w:r>
      <w:r w:rsidR="006A4601">
        <w:t>hüküm altına alınmıştır.</w:t>
      </w:r>
      <w:r w:rsidR="000E0DC2">
        <w:t xml:space="preserve"> </w:t>
      </w:r>
    </w:p>
    <w:p w:rsidR="000E0DC2" w:rsidRDefault="000E0DC2" w:rsidP="00852248">
      <w:pPr>
        <w:spacing w:line="360" w:lineRule="auto"/>
        <w:jc w:val="both"/>
      </w:pPr>
      <w:r>
        <w:t xml:space="preserve">Geçici mahiyetteki </w:t>
      </w:r>
      <w:r w:rsidR="006A4601">
        <w:t xml:space="preserve">söz konusu </w:t>
      </w:r>
      <w:r>
        <w:t xml:space="preserve">düzenleme </w:t>
      </w:r>
      <w:proofErr w:type="gramStart"/>
      <w:r>
        <w:t>ile,</w:t>
      </w:r>
      <w:proofErr w:type="gramEnd"/>
      <w:r>
        <w:t xml:space="preserve"> </w:t>
      </w:r>
      <w:r w:rsidR="006A4601">
        <w:t>bildirimin belirli bir süre için (1 Ocak 2013 tarihine kadar) malın gideceği yere kadarki aşamada yapılabilmesine imkan verildiği görülmektedir. Ancak, aynı fıkrada, sistem üzerinden bildirim işleminin yapılabildiği kontrol ve denetim noktalarında, mala ilişkin bildirimin denetim yapmakla görevli yetkili personelin tespitleri doğrultusunda bu aşamada</w:t>
      </w:r>
      <w:r w:rsidR="00681E30">
        <w:t xml:space="preserve"> </w:t>
      </w:r>
      <w:r w:rsidR="004115B1">
        <w:t xml:space="preserve">da </w:t>
      </w:r>
      <w:r w:rsidR="00681E30">
        <w:t>(denetimin yapıldı</w:t>
      </w:r>
      <w:r w:rsidR="00257901">
        <w:t>ğı</w:t>
      </w:r>
      <w:r w:rsidR="00681E30">
        <w:t xml:space="preserve"> anda ve yerde)</w:t>
      </w:r>
      <w:r w:rsidR="004115B1">
        <w:t xml:space="preserve"> yapılabileceği</w:t>
      </w:r>
      <w:r w:rsidR="006A4601">
        <w:t xml:space="preserve"> ifade edilmektedir. </w:t>
      </w:r>
    </w:p>
    <w:p w:rsidR="00380D25" w:rsidRDefault="006A4601" w:rsidP="00852248">
      <w:pPr>
        <w:spacing w:line="360" w:lineRule="auto"/>
        <w:jc w:val="both"/>
      </w:pPr>
      <w:r>
        <w:lastRenderedPageBreak/>
        <w:t xml:space="preserve">Burada, </w:t>
      </w:r>
      <w:r w:rsidR="00380D25">
        <w:t>"</w:t>
      </w:r>
      <w:r>
        <w:t>gideceği yer</w:t>
      </w:r>
      <w:r w:rsidR="00380D25">
        <w:t>"</w:t>
      </w:r>
      <w:r>
        <w:t xml:space="preserve"> kavramı üzerinde biraz dur</w:t>
      </w:r>
      <w:r w:rsidR="00380D25">
        <w:t xml:space="preserve">mak </w:t>
      </w:r>
      <w:r>
        <w:t xml:space="preserve">gerekmektedir. </w:t>
      </w:r>
      <w:proofErr w:type="gramStart"/>
      <w:r>
        <w:t>Zira,</w:t>
      </w:r>
      <w:proofErr w:type="gramEnd"/>
      <w:r>
        <w:t xml:space="preserve"> geçici nitelikteki bu istisnanın uygulanmasında en önemli noktayı bu kavram </w:t>
      </w:r>
      <w:r w:rsidR="00380D25">
        <w:t>teşkil etmektedir.</w:t>
      </w:r>
      <w:r>
        <w:t xml:space="preserve"> Yönetmelikte öngörülen ilgili düzenlemeler</w:t>
      </w:r>
      <w:r w:rsidR="00380D25">
        <w:t xml:space="preserve"> bütünüyle ele alındığında, bu kavramla </w:t>
      </w:r>
      <w:r w:rsidR="00380D25" w:rsidRPr="000C585F">
        <w:t>malın üretim yerinden ya da girdiği gümrük kapısının bulunduğu yerden gideceği ilk yere kadar ki aşama</w:t>
      </w:r>
      <w:r w:rsidR="00380D25">
        <w:t>nın kastedildiği</w:t>
      </w:r>
      <w:r w:rsidR="00ED374E">
        <w:t xml:space="preserve"> anlaşılmaktadır. </w:t>
      </w:r>
      <w:r w:rsidR="00380D25">
        <w:t xml:space="preserve">Dolayısıyla, bahse konu kavram mal sevkiyatının ikinci ve devamı aşamalarını kapsamamakta, bu aşamalarda belirtilen istisnanın uygulanmasının mümkün olmadığı </w:t>
      </w:r>
      <w:r w:rsidR="007E217B">
        <w:t>değerlendirilmektedir.</w:t>
      </w:r>
    </w:p>
    <w:p w:rsidR="00330E0D" w:rsidRDefault="00330E0D" w:rsidP="00852248">
      <w:pPr>
        <w:spacing w:line="360" w:lineRule="auto"/>
        <w:jc w:val="both"/>
      </w:pPr>
      <w:r>
        <w:t xml:space="preserve">Öte yandan, niteliği itibarıyla yukarıda belirtilen </w:t>
      </w:r>
      <w:r w:rsidR="004115B1">
        <w:t xml:space="preserve">düzenlemelerden farklı olmakla </w:t>
      </w:r>
      <w:r>
        <w:t>birlikte Yönetmeliğin 41 inci maddesinin on dokuzuncu fıkr</w:t>
      </w:r>
      <w:r w:rsidR="00ED374E">
        <w:t xml:space="preserve">asında öngörülen düzenlemeyi de </w:t>
      </w:r>
      <w:r>
        <w:t>bu başlı</w:t>
      </w:r>
      <w:r w:rsidR="00ED374E">
        <w:t xml:space="preserve">k </w:t>
      </w:r>
      <w:r>
        <w:t xml:space="preserve">altında ele almak mümkündür. Bahse konu maddede, ürettikleri malları ilgili idarelerce kendilerine gösterilen alanlarda perakende olarak doğrudan tüketicilere satan üreticilerin, yaptığı satışları sisteme işlenmek üzere ne zaman bildireceği düzenlenmektedir. Bu düzenlemede, </w:t>
      </w:r>
      <w:r w:rsidR="00783CFD">
        <w:t xml:space="preserve">belirtilen üreticilere ait </w:t>
      </w:r>
      <w:r>
        <w:t>yılık satış miktarlarını</w:t>
      </w:r>
      <w:r w:rsidR="00783CFD">
        <w:t xml:space="preserve">n her yılın ocak ayında ilgili idareye bildirileceği </w:t>
      </w:r>
      <w:r w:rsidR="00E355A4">
        <w:t>öngörülmektedir.</w:t>
      </w:r>
    </w:p>
    <w:p w:rsidR="0074415D" w:rsidRDefault="0074415D" w:rsidP="0074415D">
      <w:pPr>
        <w:spacing w:line="360" w:lineRule="auto"/>
        <w:jc w:val="both"/>
        <w:rPr>
          <w:b/>
        </w:rPr>
      </w:pPr>
      <w:r w:rsidRPr="00000D15">
        <w:rPr>
          <w:b/>
        </w:rPr>
        <w:t xml:space="preserve">BİLDİRİM </w:t>
      </w:r>
      <w:r>
        <w:rPr>
          <w:b/>
        </w:rPr>
        <w:t>KİMLER</w:t>
      </w:r>
      <w:r w:rsidR="005966F0">
        <w:rPr>
          <w:b/>
        </w:rPr>
        <w:t>CE YA</w:t>
      </w:r>
      <w:r w:rsidRPr="00000D15">
        <w:rPr>
          <w:b/>
        </w:rPr>
        <w:t>PILIR</w:t>
      </w:r>
    </w:p>
    <w:p w:rsidR="006A4DFD" w:rsidRDefault="00CB6429" w:rsidP="00CB6429">
      <w:pPr>
        <w:spacing w:line="360" w:lineRule="auto"/>
        <w:jc w:val="both"/>
      </w:pPr>
      <w:r>
        <w:t>Bildirim işlem</w:t>
      </w:r>
      <w:r w:rsidR="002F5E91">
        <w:t xml:space="preserve">i, </w:t>
      </w:r>
      <w:proofErr w:type="spellStart"/>
      <w:r w:rsidR="00D01F0F">
        <w:t>bildirimci</w:t>
      </w:r>
      <w:proofErr w:type="spellEnd"/>
      <w:r w:rsidR="005966F0">
        <w:t xml:space="preserve"> veya duruma göre yetkilendirdiği kişiler tarafından yapılabilmektedir. </w:t>
      </w:r>
      <w:r w:rsidR="006A4DFD">
        <w:t xml:space="preserve">Yönetmeliğin 40 </w:t>
      </w:r>
      <w:proofErr w:type="spellStart"/>
      <w:r w:rsidR="006A4DFD">
        <w:t>ıncı</w:t>
      </w:r>
      <w:proofErr w:type="spellEnd"/>
      <w:r w:rsidR="006A4DFD">
        <w:t xml:space="preserve"> maddesinin birinci fıkrasında bildirimcilerin tanımı yapılmış ve aynı fıkrada bunlar</w:t>
      </w:r>
      <w:r w:rsidR="00D01F0F">
        <w:t xml:space="preserve"> </w:t>
      </w:r>
      <w:r w:rsidR="00ED374E">
        <w:t xml:space="preserve">sırayla </w:t>
      </w:r>
      <w:r w:rsidR="006A4DFD">
        <w:t xml:space="preserve">sayılmıştır. </w:t>
      </w:r>
      <w:r w:rsidR="005966F0">
        <w:t>Bildirim</w:t>
      </w:r>
      <w:r w:rsidR="006A4DFD">
        <w:t>in yapılabilmesi için</w:t>
      </w:r>
      <w:r w:rsidR="00ED374E">
        <w:t xml:space="preserve"> </w:t>
      </w:r>
      <w:proofErr w:type="spellStart"/>
      <w:r w:rsidR="00ED374E">
        <w:t>bildirimci</w:t>
      </w:r>
      <w:proofErr w:type="spellEnd"/>
      <w:r w:rsidR="00ED374E">
        <w:t xml:space="preserve"> olarak tanımlanan gerçek veya tüzel kişilerin </w:t>
      </w:r>
      <w:r w:rsidR="006A4DFD">
        <w:t>ilk önce hal kayıt sistemine kaydol</w:t>
      </w:r>
      <w:r w:rsidR="00ED374E">
        <w:t xml:space="preserve">ması </w:t>
      </w:r>
      <w:r w:rsidR="006A4DFD">
        <w:t xml:space="preserve">gerekmektedir. Bunun yanında, Yönetmelikte öngörülen diğer şartların sağlanması </w:t>
      </w:r>
      <w:r w:rsidR="00D01F0F">
        <w:t>ve korunması da (konumuz olmaması nedeniyle bu hususlarla ilgili açıklamalara burada değinilmemiştir) gerekmektedir.</w:t>
      </w:r>
    </w:p>
    <w:p w:rsidR="00D01F0F" w:rsidRDefault="00D01F0F" w:rsidP="00CB6429">
      <w:pPr>
        <w:spacing w:line="360" w:lineRule="auto"/>
        <w:jc w:val="both"/>
      </w:pPr>
      <w:r>
        <w:t xml:space="preserve">Bildirimin nasıl yapılacağı yukarıda belirtilmiştir. Burada, </w:t>
      </w:r>
      <w:r w:rsidR="002F5E91">
        <w:t xml:space="preserve">toptancı haline </w:t>
      </w:r>
      <w:r w:rsidR="00452CE6">
        <w:t>doğrudan başvurularak yapılan bildirimin, bildirim işleminin yapılmasında esas yöntem olduğu, bununla birlikte başka tali</w:t>
      </w:r>
      <w:r w:rsidR="002F5E91">
        <w:t xml:space="preserve"> (sistem internet sayfası ve</w:t>
      </w:r>
      <w:r w:rsidR="00452CE6">
        <w:t xml:space="preserve"> </w:t>
      </w:r>
      <w:r w:rsidR="002F5E91">
        <w:t xml:space="preserve">çağrı merkezi) </w:t>
      </w:r>
      <w:r w:rsidR="00452CE6">
        <w:t>ve istisnai</w:t>
      </w:r>
      <w:r w:rsidR="002F5E91">
        <w:t xml:space="preserve"> (il müdürlüğüne başvurma, Yönetmeliğin 5 ve 7 </w:t>
      </w:r>
      <w:proofErr w:type="spellStart"/>
      <w:r w:rsidR="002F5E91">
        <w:t>nolu</w:t>
      </w:r>
      <w:proofErr w:type="spellEnd"/>
      <w:r w:rsidR="002F5E91">
        <w:t xml:space="preserve"> ekinde yer alan formları doldurma) </w:t>
      </w:r>
      <w:r w:rsidR="00452CE6">
        <w:t>yöntemlerin</w:t>
      </w:r>
      <w:r w:rsidR="004115B1">
        <w:t xml:space="preserve"> </w:t>
      </w:r>
      <w:r w:rsidR="00452CE6">
        <w:t xml:space="preserve">de bulunduğu ifade edilmiştir. </w:t>
      </w:r>
    </w:p>
    <w:p w:rsidR="004C7927" w:rsidRDefault="000C2395" w:rsidP="00CB6429">
      <w:pPr>
        <w:spacing w:line="360" w:lineRule="auto"/>
        <w:jc w:val="both"/>
      </w:pPr>
      <w:r>
        <w:t>T</w:t>
      </w:r>
      <w:r w:rsidR="002F5E91">
        <w:t>optancı haline doğrudan başvurularak yapılacak bildirim</w:t>
      </w:r>
      <w:r w:rsidR="008A723F">
        <w:t>ler</w:t>
      </w:r>
      <w:r>
        <w:t xml:space="preserve">, </w:t>
      </w:r>
      <w:proofErr w:type="spellStart"/>
      <w:r w:rsidR="00CB6429">
        <w:t>bildirimcinin</w:t>
      </w:r>
      <w:proofErr w:type="spellEnd"/>
      <w:r w:rsidR="00CB6429">
        <w:t xml:space="preserve"> veya yetkilendirdiği kişinin b</w:t>
      </w:r>
      <w:r>
        <w:t xml:space="preserve">eyanına göre yapılabilmektedir (Yönetmelik madde 41/5). Aynı durum, Yönetmeliğin 5 </w:t>
      </w:r>
      <w:proofErr w:type="spellStart"/>
      <w:r>
        <w:t>nolu</w:t>
      </w:r>
      <w:proofErr w:type="spellEnd"/>
      <w:r>
        <w:t xml:space="preserve"> ekinde yer alan "Hal Kayıt Sistemi Bildirim Formu" ile Yönetmeliğin 7 </w:t>
      </w:r>
      <w:proofErr w:type="spellStart"/>
      <w:r>
        <w:t>nolu</w:t>
      </w:r>
      <w:proofErr w:type="spellEnd"/>
      <w:r>
        <w:t xml:space="preserve"> ekinde yer alan "Hal Kayıt Sistemi Geçici Bildirim </w:t>
      </w:r>
      <w:proofErr w:type="spellStart"/>
      <w:r>
        <w:t>Formu"nun</w:t>
      </w:r>
      <w:proofErr w:type="spellEnd"/>
      <w:r>
        <w:t xml:space="preserve"> </w:t>
      </w:r>
      <w:r>
        <w:lastRenderedPageBreak/>
        <w:t xml:space="preserve">doldurulup ilgili toptancı haline onaylatılması suretiyle yapılacak bildirimlerde de geçerlidir (Yönetmelik madde 41/17, geçici madde 1/25). </w:t>
      </w:r>
      <w:r w:rsidR="00CB6429">
        <w:t xml:space="preserve">Ancak, çağrı merkezi </w:t>
      </w:r>
      <w:r>
        <w:t xml:space="preserve">üzerinden telefonla </w:t>
      </w:r>
      <w:r w:rsidR="00CB6429">
        <w:t>veya sistem internet sayfası üzerinden çevrimiçi yapılacak bildirimlerde</w:t>
      </w:r>
      <w:r>
        <w:t xml:space="preserve">, </w:t>
      </w:r>
      <w:r w:rsidR="00CB6429">
        <w:t xml:space="preserve">bildirim işlemi doğrudan </w:t>
      </w:r>
      <w:proofErr w:type="spellStart"/>
      <w:r w:rsidR="00CB6429">
        <w:t>bildirimcinin</w:t>
      </w:r>
      <w:proofErr w:type="spellEnd"/>
      <w:r w:rsidR="00CB6429">
        <w:t xml:space="preserve"> beyanına göre yapılabilmektedir (Yönetmelik madde 41/5).</w:t>
      </w:r>
      <w:r>
        <w:t xml:space="preserve"> </w:t>
      </w:r>
    </w:p>
    <w:p w:rsidR="004C7927" w:rsidRDefault="000C2395" w:rsidP="00CB6429">
      <w:pPr>
        <w:spacing w:line="360" w:lineRule="auto"/>
        <w:jc w:val="both"/>
      </w:pPr>
      <w:r>
        <w:t>Yönetmelikte, i</w:t>
      </w:r>
      <w:r w:rsidR="004C7927">
        <w:t xml:space="preserve">l müdürlüğünce yapılacak bildirimde bildirimin </w:t>
      </w:r>
      <w:r>
        <w:t>ne şekilde</w:t>
      </w:r>
      <w:r w:rsidR="004C7927">
        <w:t xml:space="preserve"> yapıla</w:t>
      </w:r>
      <w:r>
        <w:t>cağı belirtilmemiştir. A</w:t>
      </w:r>
      <w:r w:rsidR="004C7927">
        <w:t>ncak</w:t>
      </w:r>
      <w:r>
        <w:t xml:space="preserve">, kıyasen </w:t>
      </w:r>
      <w:r w:rsidR="004C7927">
        <w:t>bu bildirimin</w:t>
      </w:r>
      <w:r w:rsidR="009F4895">
        <w:t xml:space="preserve"> de</w:t>
      </w:r>
      <w:r w:rsidR="004C7927">
        <w:t xml:space="preserve"> toptancı haline doğrudan başvurularak yapılan</w:t>
      </w:r>
      <w:r w:rsidR="009F4895">
        <w:t xml:space="preserve"> bildirim gibi ele alınması gerektiği, dolayısıyla bildirim işleminin </w:t>
      </w:r>
      <w:r>
        <w:t xml:space="preserve">il müdürlüğüne doğrudan başvurularak </w:t>
      </w:r>
      <w:proofErr w:type="spellStart"/>
      <w:r w:rsidR="004C7927">
        <w:t>bildirimci</w:t>
      </w:r>
      <w:proofErr w:type="spellEnd"/>
      <w:r w:rsidR="004C7927">
        <w:t xml:space="preserve"> veya yetkilendirdiği kişi</w:t>
      </w:r>
      <w:r w:rsidR="009F4895">
        <w:t xml:space="preserve">nin beyanına göre </w:t>
      </w:r>
      <w:r w:rsidR="004C7927">
        <w:t xml:space="preserve">yapılabileceği değerlendirilmektedir. </w:t>
      </w:r>
    </w:p>
    <w:p w:rsidR="00AB43A3" w:rsidRDefault="00AB43A3" w:rsidP="005C2F13">
      <w:pPr>
        <w:spacing w:line="360" w:lineRule="auto"/>
        <w:jc w:val="both"/>
      </w:pPr>
      <w:r>
        <w:t>Bildirim işlemine ilişkin</w:t>
      </w:r>
      <w:r w:rsidR="005832D9">
        <w:t xml:space="preserve"> yetkilendirme</w:t>
      </w:r>
      <w:r w:rsidR="005C2F13">
        <w:t>ler</w:t>
      </w:r>
      <w:r w:rsidR="004115B1">
        <w:t>in</w:t>
      </w:r>
      <w:r w:rsidR="005832D9">
        <w:t xml:space="preserve"> nasıl yapılaca</w:t>
      </w:r>
      <w:r w:rsidR="004115B1">
        <w:t>ğı</w:t>
      </w:r>
      <w:r w:rsidR="00D47832">
        <w:t xml:space="preserve"> hususunda </w:t>
      </w:r>
      <w:r w:rsidR="004115B1">
        <w:t xml:space="preserve">Yönetmelikte </w:t>
      </w:r>
      <w:r>
        <w:t xml:space="preserve">açık bir düzenleme bulunmamaktadır. </w:t>
      </w:r>
      <w:r w:rsidR="005C2F13">
        <w:t xml:space="preserve">Ancak, </w:t>
      </w:r>
      <w:r>
        <w:t xml:space="preserve">yapılan bildirim işlemlerinde bazı istisnalar </w:t>
      </w:r>
      <w:r w:rsidR="005C2F13">
        <w:t>dışında</w:t>
      </w:r>
      <w:r>
        <w:t xml:space="preserve"> genellikle</w:t>
      </w:r>
      <w:r w:rsidR="005C2F13">
        <w:t xml:space="preserve"> </w:t>
      </w:r>
      <w:r>
        <w:t>hal rüsumu tahakkuk et</w:t>
      </w:r>
      <w:r w:rsidR="005C2F13">
        <w:t xml:space="preserve">tiğinden </w:t>
      </w:r>
      <w:r>
        <w:t>bu husus</w:t>
      </w:r>
      <w:r w:rsidR="005C2F13">
        <w:t>un a</w:t>
      </w:r>
      <w:r>
        <w:t>çıklığa kavuş</w:t>
      </w:r>
      <w:r w:rsidR="005C2F13">
        <w:t>turulması gerekmektedir. Zaten, konunun önemi, b</w:t>
      </w:r>
      <w:r>
        <w:t xml:space="preserve">ildirim yapılırken </w:t>
      </w:r>
      <w:r w:rsidR="00FE58F2">
        <w:t xml:space="preserve">ilgililerce </w:t>
      </w:r>
      <w:proofErr w:type="spellStart"/>
      <w:r>
        <w:t>bildirimci</w:t>
      </w:r>
      <w:proofErr w:type="spellEnd"/>
      <w:r>
        <w:t xml:space="preserve"> veya yetkilendirdiği kişinin kimlik bilgilerine ilişkin gerekli sorgulamaların yapılmasını öngören Yönetmeli</w:t>
      </w:r>
      <w:r w:rsidR="005C2F13">
        <w:t xml:space="preserve">ğin ilgili </w:t>
      </w:r>
      <w:r>
        <w:t>hükümleri</w:t>
      </w:r>
      <w:r w:rsidR="005C2F13">
        <w:t xml:space="preserve"> incelendiğinde anlaşılmaktadır (</w:t>
      </w:r>
      <w:r>
        <w:t xml:space="preserve">Yönetmelik madde </w:t>
      </w:r>
      <w:r w:rsidR="005C2F13">
        <w:t>41/15, 41/17 ve geçici madde 1/25)</w:t>
      </w:r>
    </w:p>
    <w:p w:rsidR="00E02E8F" w:rsidRDefault="00AB43A3" w:rsidP="00CB6429">
      <w:pPr>
        <w:spacing w:line="360" w:lineRule="auto"/>
        <w:jc w:val="both"/>
      </w:pPr>
      <w:r>
        <w:t>Bildirimci</w:t>
      </w:r>
      <w:r w:rsidR="00E02E8F">
        <w:t>ler,</w:t>
      </w:r>
      <w:r>
        <w:t xml:space="preserve"> gerçek veya tüzel kişi olabil</w:t>
      </w:r>
      <w:r w:rsidR="00E02E8F">
        <w:t>mektedir. Dolayısıyla, yetkilendirme</w:t>
      </w:r>
      <w:r w:rsidR="00FF41BC">
        <w:t xml:space="preserve"> yapılırken </w:t>
      </w:r>
      <w:r w:rsidR="00E02E8F">
        <w:t>bu durum</w:t>
      </w:r>
      <w:r w:rsidR="00FF41BC">
        <w:t>un</w:t>
      </w:r>
      <w:r w:rsidR="00E02E8F">
        <w:t xml:space="preserve"> göz önünde bulundurulma</w:t>
      </w:r>
      <w:r w:rsidR="00FF41BC">
        <w:t xml:space="preserve">sı gerekmektedir. Esasında, Yönetmelikte yetkilendirmeye ilişkin bazı hükümler bulunmaktadır. Ancak bu düzenlemelerin, bildirimcilerin hal kayıt sistemine kaydına yönelik olduğu görülmektedir. </w:t>
      </w:r>
      <w:proofErr w:type="gramStart"/>
      <w:r w:rsidR="00FF41BC">
        <w:t>Nitekim,</w:t>
      </w:r>
      <w:proofErr w:type="gramEnd"/>
      <w:r w:rsidR="00FF41BC">
        <w:t xml:space="preserve"> Yönetmeliğin 40 </w:t>
      </w:r>
      <w:proofErr w:type="spellStart"/>
      <w:r w:rsidR="00FF41BC">
        <w:t>ıncı</w:t>
      </w:r>
      <w:proofErr w:type="spellEnd"/>
      <w:r w:rsidR="00FF41BC">
        <w:t xml:space="preserve"> maddesinin sekizinci fıkrasında, kayıt başvurularının gerçek kişilerde kendisi veya vekalet verdiği kişi tarafından, tüzel kişilerde ise yetkili temsilcisi tarafından yapılacağı öngörülmektedir. Bildirim işlemine ilişkin yetkilendirmelerde de kıyasen bu usulün uygulanması, bu bağlamda gerçek kişilerde </w:t>
      </w:r>
      <w:proofErr w:type="gramStart"/>
      <w:r w:rsidR="00FF41BC">
        <w:t>vekalet</w:t>
      </w:r>
      <w:proofErr w:type="gramEnd"/>
      <w:r w:rsidR="00FF41BC">
        <w:t xml:space="preserve"> verme, tüzel kişilerde ise yetkili temsilci atama yöntemin izlenmesi, bu yöntem izlenirken de genel usullere göre hareket edilmesi gerektiği değerlendirilmektedir. </w:t>
      </w:r>
    </w:p>
    <w:p w:rsidR="00DF323C" w:rsidRDefault="00DF323C" w:rsidP="00DF323C">
      <w:pPr>
        <w:spacing w:line="360" w:lineRule="auto"/>
        <w:jc w:val="both"/>
        <w:rPr>
          <w:b/>
        </w:rPr>
      </w:pPr>
      <w:r w:rsidRPr="00DF323C">
        <w:rPr>
          <w:b/>
        </w:rPr>
        <w:t>BİLDİRİMİN YAPILMAMASININ SONUÇLARI</w:t>
      </w:r>
    </w:p>
    <w:p w:rsidR="006141BC" w:rsidRDefault="00D47832" w:rsidP="006141BC">
      <w:pPr>
        <w:spacing w:line="360" w:lineRule="auto"/>
        <w:jc w:val="both"/>
      </w:pPr>
      <w:r>
        <w:t>Suç ve cezaların kanuniliği</w:t>
      </w:r>
      <w:r w:rsidR="006141BC">
        <w:t xml:space="preserve"> ilkesi gereği, </w:t>
      </w:r>
      <w:r w:rsidR="005A3180">
        <w:t xml:space="preserve">sebze ve meyve ticaretine yönelik </w:t>
      </w:r>
      <w:r w:rsidR="006141BC">
        <w:t xml:space="preserve">bazı </w:t>
      </w:r>
      <w:r>
        <w:t xml:space="preserve">yaptırımların 5957 sayılı Kanunda </w:t>
      </w:r>
      <w:r w:rsidR="006141BC">
        <w:t xml:space="preserve">düzenlendiği görülmektedir. Bu Kanun incelendiğinde, söz konusu yaptırımları dört başlık altında toplamak mümkündür. </w:t>
      </w:r>
      <w:proofErr w:type="gramStart"/>
      <w:r w:rsidR="006141BC">
        <w:t>Nitekim,</w:t>
      </w:r>
      <w:proofErr w:type="gramEnd"/>
      <w:r w:rsidR="006141BC">
        <w:t xml:space="preserve"> Yönetmeliğin "cezalar" bölümünün yer aldığı kısımda da maddelerin bu durum dikkate alınarak başlıklandırıldığı müşahede edilmektedir (Kanun madde 8/8, 11/6, 14/1-2, 14/6, 14/5 ve geçici madde 1/1-2) </w:t>
      </w:r>
      <w:r w:rsidR="006141BC">
        <w:lastRenderedPageBreak/>
        <w:t xml:space="preserve">Kanunda öngörülen yaptırımlar; cezalı hal rüsumu, idari para cezası, faaliyetten men ile kiralama, satış ve tahsisin iptalidir. </w:t>
      </w:r>
    </w:p>
    <w:p w:rsidR="00232962" w:rsidRDefault="00A80D8D" w:rsidP="00DF323C">
      <w:pPr>
        <w:spacing w:line="360" w:lineRule="auto"/>
        <w:jc w:val="both"/>
      </w:pPr>
      <w:r w:rsidRPr="00A80D8D">
        <w:t>Bildirim işleminin</w:t>
      </w:r>
      <w:r w:rsidR="00232962">
        <w:t>, 5957 sayılı Kanun ve Yönetmelik hükümlerine uygun olarak yapılmamasının</w:t>
      </w:r>
      <w:r w:rsidR="006141BC">
        <w:t xml:space="preserve"> da </w:t>
      </w:r>
      <w:r w:rsidR="00232962">
        <w:t xml:space="preserve">bir takım sonuçları bulunmaktadır. Bu sonuçlar, rüsumun cezalı olarak alınması ve bazı kişiler hakkında idari para cezası uygulanması şeklinde karşımıza çıkmaktadır. </w:t>
      </w:r>
      <w:r w:rsidR="00B552C2">
        <w:t xml:space="preserve">Söz konusu yaptırımlar, sadece bildirimin yapılmaması için tatbik edilmemekte, bildirim sırasında beyan edilen bilgilerin gerçeğe aykırı olması halinde de bu yaptırımlar uygulanabilmektedir. </w:t>
      </w:r>
    </w:p>
    <w:p w:rsidR="00782983" w:rsidRDefault="00782983" w:rsidP="00782983">
      <w:pPr>
        <w:spacing w:line="360" w:lineRule="auto"/>
        <w:jc w:val="both"/>
      </w:pPr>
      <w:r>
        <w:t xml:space="preserve">Bildirim yapılmaması veya gerçeğe aykırı </w:t>
      </w:r>
      <w:r w:rsidR="0087075A">
        <w:t xml:space="preserve">(malın miktarı, değeri, üretim şekli veya künyesinde belirtilen diğer hususlara ilişkin olarak) </w:t>
      </w:r>
      <w:r>
        <w:t>yapılması</w:t>
      </w:r>
      <w:r w:rsidR="0087075A">
        <w:t xml:space="preserve"> </w:t>
      </w:r>
      <w:r>
        <w:t xml:space="preserve">halinde uygulanacak temel yaptırım cezalı hal rüsumudur. Ancak bazı durumlarda, cezalı hal rüsumunun yanı sıra idari para cezası da kesilebilmektedir. Cezalı hal rüsumu mal sahipleri hakkında uygulanmaktadır. </w:t>
      </w:r>
      <w:r w:rsidR="004C5544">
        <w:t>Bununla birlikte,</w:t>
      </w:r>
      <w:r>
        <w:t xml:space="preserve"> cezalı hal rüsumunun malın taşınması ya da depolanması sırasında kesilmesi durumunda malların taşıyan nakliyeciler veya depolayanlar da mal sahibi ile </w:t>
      </w:r>
      <w:r w:rsidR="0096106F">
        <w:t>birlikte müteselsilen sorumlu olmaktadır</w:t>
      </w:r>
      <w:r>
        <w:t xml:space="preserve"> (Kanun mad</w:t>
      </w:r>
      <w:r w:rsidR="002C4D56">
        <w:t xml:space="preserve">de 8/9, Yönetmelik madde 46/7). </w:t>
      </w:r>
      <w:r w:rsidR="004711DF">
        <w:t xml:space="preserve">Cezalı hal rüsumu, tespitin yapıldığı yerdeki toptancı halinde o mallar için oluşan bir önceki gün birim fiyatların en yükseği, bir önceki gün fiyat oluşmamışsa o mallar için oluşan en son birim fiyatların en yükseği esas alınarak belirlenen toptan satış bedelinin yüzde yirmi beşi oranında alınmaktadır. </w:t>
      </w:r>
    </w:p>
    <w:p w:rsidR="00F67512" w:rsidRDefault="0096106F" w:rsidP="00707CFF">
      <w:pPr>
        <w:spacing w:line="360" w:lineRule="auto"/>
        <w:jc w:val="both"/>
      </w:pPr>
      <w:r>
        <w:t>B</w:t>
      </w:r>
      <w:r w:rsidR="00707CFF">
        <w:t xml:space="preserve">ildirim yapılmaması durumunda </w:t>
      </w:r>
      <w:proofErr w:type="gramStart"/>
      <w:r>
        <w:t>mezkur</w:t>
      </w:r>
      <w:proofErr w:type="gramEnd"/>
      <w:r>
        <w:t xml:space="preserve"> Kanunda </w:t>
      </w:r>
      <w:r w:rsidR="00707CFF">
        <w:t>uygulanması öngörülen bir diğer yaptırım idari para cezasıdır. Ancak bu ceza, mal sahipleri hakkında değil, gerekli şartl</w:t>
      </w:r>
      <w:r>
        <w:t>arın oluşması durumunda malları</w:t>
      </w:r>
      <w:r w:rsidR="00707CFF">
        <w:t xml:space="preserve"> taşıyan nakliyeciler ya da depolayanlar</w:t>
      </w:r>
      <w:r>
        <w:t xml:space="preserve"> depocular</w:t>
      </w:r>
      <w:r w:rsidR="00707CFF">
        <w:t xml:space="preserve"> hakkında uygulanabilmektedir (Kanun madde 14/1-ç, Yönetmelik madde 47/7). Bu cezanın uygulanabilmesi, bildirim işleminin malların taşınması veya depolanması aşamasında yapılmadığının tesp</w:t>
      </w:r>
      <w:r w:rsidR="00AA4037">
        <w:t xml:space="preserve">it edilmesi halinde mümkündür. Kanun ve Yönetmelik hükümleri incelendiğinde, cezalı hal rüsumu bildirim yapılmaması veya gerçeğe aykırı yapılması halinde uygulanırken, idari para cezası sadece bildirimin yapılmaması durumunda </w:t>
      </w:r>
      <w:r w:rsidR="00707CFF">
        <w:t>uygulan</w:t>
      </w:r>
      <w:r w:rsidR="00AA4037">
        <w:t>abil</w:t>
      </w:r>
      <w:r>
        <w:t xml:space="preserve">mektedir. </w:t>
      </w:r>
    </w:p>
    <w:p w:rsidR="00AA4037" w:rsidRDefault="0096106F" w:rsidP="00707CFF">
      <w:pPr>
        <w:spacing w:line="360" w:lineRule="auto"/>
        <w:jc w:val="both"/>
      </w:pPr>
      <w:r>
        <w:t>B</w:t>
      </w:r>
      <w:r w:rsidR="00F67512">
        <w:t xml:space="preserve">ildirimde bulunulmayan malları taşıyan veya depolayanlar hakkında öngörülen idari para cezası </w:t>
      </w:r>
      <w:r>
        <w:t xml:space="preserve">2012 yılı için </w:t>
      </w:r>
      <w:r w:rsidR="00F67512">
        <w:t>iki bin TL'dir. Ancak, idari para cezasının verilmesini gerektiren fiilin bir takvim yılı içinde her tekrarı halinde bu ceza iki katı olarak uygulan</w:t>
      </w:r>
      <w:r w:rsidR="00257901">
        <w:t>maktadır</w:t>
      </w:r>
      <w:r w:rsidR="00F67512">
        <w:t xml:space="preserve"> (Kanun madde 14/3).</w:t>
      </w:r>
    </w:p>
    <w:p w:rsidR="00C13717" w:rsidRPr="00DF2783" w:rsidRDefault="00C13717" w:rsidP="00707CFF">
      <w:pPr>
        <w:spacing w:line="360" w:lineRule="auto"/>
        <w:jc w:val="both"/>
        <w:rPr>
          <w:b/>
        </w:rPr>
      </w:pPr>
      <w:r w:rsidRPr="00DF2783">
        <w:rPr>
          <w:b/>
        </w:rPr>
        <w:lastRenderedPageBreak/>
        <w:t>SONUÇ</w:t>
      </w:r>
    </w:p>
    <w:p w:rsidR="002910CD" w:rsidRDefault="002910CD" w:rsidP="000B3691">
      <w:pPr>
        <w:spacing w:line="360" w:lineRule="auto"/>
        <w:jc w:val="both"/>
      </w:pPr>
      <w:r>
        <w:t xml:space="preserve">Kamuoyunda kısaca “Hal Kanunu” olarak bilinen </w:t>
      </w:r>
      <w:r w:rsidRPr="008A7279">
        <w:t>5957 sayılı Sebze ve Meyveler ile Yeterli Arz ve Talep Derinliği Bulunan Diğer Malların Ticaretin</w:t>
      </w:r>
      <w:r>
        <w:t>in Düzenlenmesi Hakkında Kanun, s</w:t>
      </w:r>
      <w:r w:rsidR="002A2873">
        <w:t>ebze ve meyve ticaretin</w:t>
      </w:r>
      <w:r>
        <w:t>i</w:t>
      </w:r>
      <w:r w:rsidR="002A2873">
        <w:t xml:space="preserve"> yeni bir bakış açısıyla düzenlemiş ve bu durum </w:t>
      </w:r>
      <w:r>
        <w:t xml:space="preserve">uygulamaya yönelik </w:t>
      </w:r>
      <w:r w:rsidR="002A2873">
        <w:t>pek çok yeni</w:t>
      </w:r>
      <w:r>
        <w:t>likleri de be</w:t>
      </w:r>
      <w:r w:rsidR="002A2873">
        <w:t xml:space="preserve">raberinde getirmiştir. </w:t>
      </w:r>
      <w:r>
        <w:t xml:space="preserve">Bildirim işlemi de bu yeniliklerin başında gelmektedir. Bildirim işlemi </w:t>
      </w:r>
      <w:proofErr w:type="gramStart"/>
      <w:r>
        <w:t>ile,</w:t>
      </w:r>
      <w:proofErr w:type="gramEnd"/>
      <w:r>
        <w:t xml:space="preserve"> sebze ve meyve ticaretine yönelik p</w:t>
      </w:r>
      <w:r w:rsidR="000A4F88">
        <w:t>ek çok amacın</w:t>
      </w:r>
      <w:r>
        <w:t xml:space="preserve"> hedeflendiği </w:t>
      </w:r>
      <w:r w:rsidR="00FF54B5">
        <w:t xml:space="preserve">müşahede edilmekte, </w:t>
      </w:r>
      <w:r>
        <w:t>bu amaçların herkes tarafından doğru bir şekild</w:t>
      </w:r>
      <w:r w:rsidR="00FF54B5">
        <w:t xml:space="preserve">e bilinmesi ve algılanması önemli görülmektedir. </w:t>
      </w:r>
      <w:r>
        <w:t>Bunun yanında, sebze ve meyve ticaretiyle iştigal edenlerin</w:t>
      </w:r>
      <w:r w:rsidR="00FF54B5">
        <w:t>,</w:t>
      </w:r>
      <w:r>
        <w:t xml:space="preserve"> hangi malların bildirime tabi olduğunu, bildirim işleminin nasıl ve ne zaman yapılacağını bilmesi önem arz etmekte, aksi halde bir takım yaptırımlarla karşı karşıya kalabileceklerini bilmeleri gerekmektedir.  </w:t>
      </w:r>
    </w:p>
    <w:sectPr w:rsidR="002910CD" w:rsidSect="009B7E99">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3D" w:rsidRDefault="00292B3D" w:rsidP="00727A4C">
      <w:pPr>
        <w:spacing w:after="0" w:line="240" w:lineRule="auto"/>
      </w:pPr>
      <w:r>
        <w:separator/>
      </w:r>
    </w:p>
  </w:endnote>
  <w:endnote w:type="continuationSeparator" w:id="0">
    <w:p w:rsidR="00292B3D" w:rsidRDefault="00292B3D" w:rsidP="0072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TRTimesNew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752"/>
      <w:docPartObj>
        <w:docPartGallery w:val="Page Numbers (Bottom of Page)"/>
        <w:docPartUnique/>
      </w:docPartObj>
    </w:sdtPr>
    <w:sdtEndPr/>
    <w:sdtContent>
      <w:p w:rsidR="00707CFF" w:rsidRDefault="00F53094">
        <w:pPr>
          <w:pStyle w:val="Altbilgi"/>
          <w:jc w:val="center"/>
        </w:pPr>
        <w:r>
          <w:fldChar w:fldCharType="begin"/>
        </w:r>
        <w:r>
          <w:instrText xml:space="preserve"> PAGE   \* MERGEFORMAT </w:instrText>
        </w:r>
        <w:r>
          <w:fldChar w:fldCharType="separate"/>
        </w:r>
        <w:r w:rsidR="00F7539F">
          <w:rPr>
            <w:noProof/>
          </w:rPr>
          <w:t>1</w:t>
        </w:r>
        <w:r>
          <w:rPr>
            <w:noProof/>
          </w:rPr>
          <w:fldChar w:fldCharType="end"/>
        </w:r>
      </w:p>
    </w:sdtContent>
  </w:sdt>
  <w:p w:rsidR="00707CFF" w:rsidRDefault="00707CFF" w:rsidP="0073153A">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3D" w:rsidRDefault="00292B3D" w:rsidP="00727A4C">
      <w:pPr>
        <w:spacing w:after="0" w:line="240" w:lineRule="auto"/>
      </w:pPr>
      <w:r>
        <w:separator/>
      </w:r>
    </w:p>
  </w:footnote>
  <w:footnote w:type="continuationSeparator" w:id="0">
    <w:p w:rsidR="00292B3D" w:rsidRDefault="00292B3D" w:rsidP="00727A4C">
      <w:pPr>
        <w:spacing w:after="0" w:line="240" w:lineRule="auto"/>
      </w:pPr>
      <w:r>
        <w:continuationSeparator/>
      </w:r>
    </w:p>
  </w:footnote>
  <w:footnote w:id="1">
    <w:p w:rsidR="006F0E4E" w:rsidRDefault="006F0E4E" w:rsidP="006F0E4E">
      <w:pPr>
        <w:pStyle w:val="DipnotMetni"/>
        <w:jc w:val="both"/>
      </w:pPr>
      <w:r>
        <w:rPr>
          <w:rStyle w:val="DipnotBavurusu"/>
        </w:rPr>
        <w:footnoteRef/>
      </w:r>
      <w:r>
        <w:t xml:space="preserve"> Dursun COŞKUNÇELEBİ, Gümrük ve Ticaret Bakanlığı İç Ticaret Genel Müdürlüğü, Genel Müdür Yardımcısı</w:t>
      </w:r>
    </w:p>
  </w:footnote>
  <w:footnote w:id="2">
    <w:p w:rsidR="00707CFF" w:rsidRPr="00684A82" w:rsidRDefault="00707CFF" w:rsidP="00441B4A">
      <w:pPr>
        <w:pStyle w:val="Altbilgi"/>
        <w:jc w:val="both"/>
      </w:pPr>
      <w:r w:rsidRPr="00684A82">
        <w:rPr>
          <w:rStyle w:val="DipnotBavurusu"/>
          <w:sz w:val="20"/>
          <w:szCs w:val="20"/>
        </w:rPr>
        <w:footnoteRef/>
      </w:r>
      <w:r w:rsidRPr="00684A82">
        <w:rPr>
          <w:sz w:val="20"/>
          <w:szCs w:val="20"/>
        </w:rPr>
        <w:t xml:space="preserve"> Gümrük ve Ticaret Bakanlığınca yapılan bir çalışmaya göre bu rakam, 2011 yılında 74 milyar TL tutarındadır. </w:t>
      </w:r>
    </w:p>
  </w:footnote>
  <w:footnote w:id="3">
    <w:p w:rsidR="00707CFF" w:rsidRPr="00684A82" w:rsidRDefault="00707CFF" w:rsidP="00684A82">
      <w:pPr>
        <w:pStyle w:val="Altbilgi"/>
        <w:jc w:val="both"/>
        <w:rPr>
          <w:sz w:val="20"/>
          <w:szCs w:val="20"/>
        </w:rPr>
      </w:pPr>
      <w:r w:rsidRPr="00684A82">
        <w:rPr>
          <w:rStyle w:val="DipnotBavurusu"/>
          <w:sz w:val="20"/>
          <w:szCs w:val="20"/>
        </w:rPr>
        <w:footnoteRef/>
      </w:r>
      <w:r w:rsidRPr="00684A82">
        <w:rPr>
          <w:sz w:val="20"/>
          <w:szCs w:val="20"/>
        </w:rPr>
        <w:t xml:space="preserve"> Gümrük ve Ticaret Bakanlığınca yapılan bir diğer çalışmaya göre, zayi olan ürünlerin işlem değeri </w:t>
      </w:r>
      <w:r w:rsidR="00890F35">
        <w:rPr>
          <w:sz w:val="20"/>
          <w:szCs w:val="20"/>
        </w:rPr>
        <w:t xml:space="preserve">18,4 milyar </w:t>
      </w:r>
      <w:r w:rsidRPr="00684A82">
        <w:rPr>
          <w:sz w:val="20"/>
          <w:szCs w:val="20"/>
        </w:rPr>
        <w:t xml:space="preserve">TL, kayıt dışılık oranı </w:t>
      </w:r>
      <w:r w:rsidR="00890F35">
        <w:rPr>
          <w:sz w:val="20"/>
          <w:szCs w:val="20"/>
        </w:rPr>
        <w:t xml:space="preserve">29,3 milyar </w:t>
      </w:r>
      <w:r w:rsidRPr="00684A82">
        <w:rPr>
          <w:sz w:val="20"/>
          <w:szCs w:val="20"/>
        </w:rPr>
        <w:t xml:space="preserve">TL'dir. </w:t>
      </w:r>
    </w:p>
    <w:p w:rsidR="00707CFF" w:rsidRDefault="00707CFF" w:rsidP="00684A82">
      <w:pPr>
        <w:pStyle w:val="Altbilgi"/>
        <w:jc w:val="both"/>
      </w:pPr>
    </w:p>
    <w:p w:rsidR="00707CFF" w:rsidRDefault="00707CFF">
      <w:pPr>
        <w:pStyle w:val="DipnotMetni"/>
      </w:pPr>
    </w:p>
  </w:footnote>
  <w:footnote w:id="4">
    <w:p w:rsidR="00384F59" w:rsidRDefault="00384F59">
      <w:pPr>
        <w:pStyle w:val="DipnotMetni"/>
      </w:pPr>
      <w:r>
        <w:rPr>
          <w:rStyle w:val="DipnotBavurusu"/>
        </w:rPr>
        <w:footnoteRef/>
      </w:r>
      <w:r>
        <w:t xml:space="preserve"> </w:t>
      </w:r>
      <w:r w:rsidRPr="00384F59">
        <w:t>http://www.tbmm.gov.tr/develop/owa/kanunlar_sd.durumu?kanun_no=5957</w:t>
      </w:r>
    </w:p>
  </w:footnote>
  <w:footnote w:id="5">
    <w:p w:rsidR="00707CFF" w:rsidRDefault="00707CFF" w:rsidP="00604960">
      <w:pPr>
        <w:pStyle w:val="DipnotMetni"/>
        <w:jc w:val="both"/>
      </w:pPr>
      <w:r>
        <w:rPr>
          <w:rStyle w:val="DipnotBavurusu"/>
        </w:rPr>
        <w:footnoteRef/>
      </w:r>
      <w:r>
        <w:t xml:space="preserve"> Yönetmeliğin geçici birinci maddesinin otuzuncu fıkrasında, Gümrük ve Ticaret Bakanlığı Ticaret İl Müdürlükleri kuruluncaya kadar, Yönetmeliğe göre Bakanlık il müdürlüklerince yapılması gereken iş ve işlemlerin Bilim, Sanayi ve Teknoloji Bakanlığının il müdürlükleri tarafından yerine getirileceği hükme bağlanmıştır.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9F" w:rsidRPr="00F7539F" w:rsidRDefault="00F7539F" w:rsidP="00F7539F">
    <w:pPr>
      <w:pStyle w:val="stbilgi"/>
      <w:jc w:val="right"/>
      <w:rPr>
        <w:sz w:val="20"/>
      </w:rPr>
    </w:pPr>
    <w:r w:rsidRPr="00F7539F">
      <w:rPr>
        <w:rFonts w:ascii="Arial" w:hAnsi="Arial" w:cs="Arial"/>
        <w:color w:val="000000"/>
        <w:sz w:val="20"/>
      </w:rPr>
      <w:t>(</w:t>
    </w:r>
    <w:r w:rsidRPr="00F7539F">
      <w:rPr>
        <w:rStyle w:val="Vurgu"/>
        <w:color w:val="000000"/>
        <w:sz w:val="20"/>
      </w:rPr>
      <w:t>Beklenen Mahalli İdareler Dergisi Kasım 2012 Yıl:22 Sayı:219)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B"/>
    <w:rsid w:val="00000D15"/>
    <w:rsid w:val="00005579"/>
    <w:rsid w:val="00006879"/>
    <w:rsid w:val="00024E09"/>
    <w:rsid w:val="00026FA0"/>
    <w:rsid w:val="00032425"/>
    <w:rsid w:val="00042C10"/>
    <w:rsid w:val="0004346A"/>
    <w:rsid w:val="00046DAA"/>
    <w:rsid w:val="00061320"/>
    <w:rsid w:val="00063811"/>
    <w:rsid w:val="00067330"/>
    <w:rsid w:val="000715C4"/>
    <w:rsid w:val="00095631"/>
    <w:rsid w:val="000A4F88"/>
    <w:rsid w:val="000A62ED"/>
    <w:rsid w:val="000B3691"/>
    <w:rsid w:val="000C2395"/>
    <w:rsid w:val="000C585F"/>
    <w:rsid w:val="000D0023"/>
    <w:rsid w:val="000D3156"/>
    <w:rsid w:val="000E0DC2"/>
    <w:rsid w:val="000E716C"/>
    <w:rsid w:val="001026B6"/>
    <w:rsid w:val="00110E71"/>
    <w:rsid w:val="00141C1A"/>
    <w:rsid w:val="001458BC"/>
    <w:rsid w:val="0014628D"/>
    <w:rsid w:val="00161F11"/>
    <w:rsid w:val="00164972"/>
    <w:rsid w:val="0016760A"/>
    <w:rsid w:val="0017130D"/>
    <w:rsid w:val="0018113F"/>
    <w:rsid w:val="001B4A2A"/>
    <w:rsid w:val="001C791F"/>
    <w:rsid w:val="001D4B1F"/>
    <w:rsid w:val="001D63D7"/>
    <w:rsid w:val="001E4F9C"/>
    <w:rsid w:val="00201E06"/>
    <w:rsid w:val="002104A3"/>
    <w:rsid w:val="00232962"/>
    <w:rsid w:val="0025195E"/>
    <w:rsid w:val="002523AE"/>
    <w:rsid w:val="002528EC"/>
    <w:rsid w:val="00253C01"/>
    <w:rsid w:val="00257901"/>
    <w:rsid w:val="0028352F"/>
    <w:rsid w:val="002861DA"/>
    <w:rsid w:val="002910CD"/>
    <w:rsid w:val="00292B3D"/>
    <w:rsid w:val="002A2873"/>
    <w:rsid w:val="002B15B9"/>
    <w:rsid w:val="002C4D56"/>
    <w:rsid w:val="002C5BF9"/>
    <w:rsid w:val="002E0AD1"/>
    <w:rsid w:val="002E46B9"/>
    <w:rsid w:val="002E4C97"/>
    <w:rsid w:val="002E6E51"/>
    <w:rsid w:val="002E7956"/>
    <w:rsid w:val="002F5E91"/>
    <w:rsid w:val="00300277"/>
    <w:rsid w:val="0030586D"/>
    <w:rsid w:val="00305BC6"/>
    <w:rsid w:val="00330E0D"/>
    <w:rsid w:val="00341791"/>
    <w:rsid w:val="00360B49"/>
    <w:rsid w:val="0036609F"/>
    <w:rsid w:val="00372053"/>
    <w:rsid w:val="00375C45"/>
    <w:rsid w:val="00380D25"/>
    <w:rsid w:val="00384F59"/>
    <w:rsid w:val="0039119B"/>
    <w:rsid w:val="003918D9"/>
    <w:rsid w:val="003932DC"/>
    <w:rsid w:val="003A0D02"/>
    <w:rsid w:val="003A1888"/>
    <w:rsid w:val="003B553E"/>
    <w:rsid w:val="003D0824"/>
    <w:rsid w:val="003D69A0"/>
    <w:rsid w:val="003E3CAF"/>
    <w:rsid w:val="004115B1"/>
    <w:rsid w:val="00411F79"/>
    <w:rsid w:val="00417DF5"/>
    <w:rsid w:val="00421BD1"/>
    <w:rsid w:val="004234A5"/>
    <w:rsid w:val="004252F5"/>
    <w:rsid w:val="00441B4A"/>
    <w:rsid w:val="0044507E"/>
    <w:rsid w:val="00447690"/>
    <w:rsid w:val="00452CE6"/>
    <w:rsid w:val="004711DF"/>
    <w:rsid w:val="004815FC"/>
    <w:rsid w:val="0048245D"/>
    <w:rsid w:val="00485407"/>
    <w:rsid w:val="00486714"/>
    <w:rsid w:val="004907B5"/>
    <w:rsid w:val="0049217B"/>
    <w:rsid w:val="004B4B70"/>
    <w:rsid w:val="004C519D"/>
    <w:rsid w:val="004C5544"/>
    <w:rsid w:val="004C7927"/>
    <w:rsid w:val="004F4B9B"/>
    <w:rsid w:val="004F5337"/>
    <w:rsid w:val="00510939"/>
    <w:rsid w:val="00513980"/>
    <w:rsid w:val="00520803"/>
    <w:rsid w:val="005453B5"/>
    <w:rsid w:val="00545A3F"/>
    <w:rsid w:val="0056494C"/>
    <w:rsid w:val="00566A0F"/>
    <w:rsid w:val="00582970"/>
    <w:rsid w:val="005832D9"/>
    <w:rsid w:val="00586097"/>
    <w:rsid w:val="0058694D"/>
    <w:rsid w:val="00595124"/>
    <w:rsid w:val="005966F0"/>
    <w:rsid w:val="005A3180"/>
    <w:rsid w:val="005A6607"/>
    <w:rsid w:val="005B6831"/>
    <w:rsid w:val="005C0B84"/>
    <w:rsid w:val="005C2F13"/>
    <w:rsid w:val="005C3B1C"/>
    <w:rsid w:val="005C4967"/>
    <w:rsid w:val="005D7572"/>
    <w:rsid w:val="005F0FDE"/>
    <w:rsid w:val="00604170"/>
    <w:rsid w:val="00604960"/>
    <w:rsid w:val="0060542C"/>
    <w:rsid w:val="006141BC"/>
    <w:rsid w:val="00620448"/>
    <w:rsid w:val="0062308E"/>
    <w:rsid w:val="006277B7"/>
    <w:rsid w:val="00681E30"/>
    <w:rsid w:val="00684A82"/>
    <w:rsid w:val="006A4601"/>
    <w:rsid w:val="006A4DFD"/>
    <w:rsid w:val="006C1997"/>
    <w:rsid w:val="006C5825"/>
    <w:rsid w:val="006E11A5"/>
    <w:rsid w:val="006E48F1"/>
    <w:rsid w:val="006F0E4E"/>
    <w:rsid w:val="0070102B"/>
    <w:rsid w:val="00707CFF"/>
    <w:rsid w:val="0071280A"/>
    <w:rsid w:val="007274CD"/>
    <w:rsid w:val="00727A4C"/>
    <w:rsid w:val="0073153A"/>
    <w:rsid w:val="0074415D"/>
    <w:rsid w:val="00745746"/>
    <w:rsid w:val="00762D33"/>
    <w:rsid w:val="007703EF"/>
    <w:rsid w:val="00782983"/>
    <w:rsid w:val="00783CFD"/>
    <w:rsid w:val="007876ED"/>
    <w:rsid w:val="00795015"/>
    <w:rsid w:val="007968C1"/>
    <w:rsid w:val="007B3F88"/>
    <w:rsid w:val="007C0489"/>
    <w:rsid w:val="007D0366"/>
    <w:rsid w:val="007E217B"/>
    <w:rsid w:val="008008E5"/>
    <w:rsid w:val="00806DB8"/>
    <w:rsid w:val="00812AA4"/>
    <w:rsid w:val="00831B11"/>
    <w:rsid w:val="00833E1B"/>
    <w:rsid w:val="00837739"/>
    <w:rsid w:val="00850BC4"/>
    <w:rsid w:val="00852248"/>
    <w:rsid w:val="008547DA"/>
    <w:rsid w:val="0087075A"/>
    <w:rsid w:val="00872C3A"/>
    <w:rsid w:val="00876CFA"/>
    <w:rsid w:val="00877FAE"/>
    <w:rsid w:val="00890F35"/>
    <w:rsid w:val="00895AC1"/>
    <w:rsid w:val="008A2663"/>
    <w:rsid w:val="008A723F"/>
    <w:rsid w:val="008A7279"/>
    <w:rsid w:val="008E09EB"/>
    <w:rsid w:val="008E1B8C"/>
    <w:rsid w:val="008F0BD6"/>
    <w:rsid w:val="00926E1A"/>
    <w:rsid w:val="00942940"/>
    <w:rsid w:val="0096106F"/>
    <w:rsid w:val="00972388"/>
    <w:rsid w:val="00974624"/>
    <w:rsid w:val="00983580"/>
    <w:rsid w:val="00993553"/>
    <w:rsid w:val="0099414A"/>
    <w:rsid w:val="009B4303"/>
    <w:rsid w:val="009B7E99"/>
    <w:rsid w:val="009D649A"/>
    <w:rsid w:val="009E1A5E"/>
    <w:rsid w:val="009F4895"/>
    <w:rsid w:val="00A05105"/>
    <w:rsid w:val="00A17EAB"/>
    <w:rsid w:val="00A30EE5"/>
    <w:rsid w:val="00A35D3D"/>
    <w:rsid w:val="00A45F63"/>
    <w:rsid w:val="00A662C8"/>
    <w:rsid w:val="00A74678"/>
    <w:rsid w:val="00A80D8D"/>
    <w:rsid w:val="00A81367"/>
    <w:rsid w:val="00A84C73"/>
    <w:rsid w:val="00AA4037"/>
    <w:rsid w:val="00AB43A3"/>
    <w:rsid w:val="00AC12AC"/>
    <w:rsid w:val="00AD19BF"/>
    <w:rsid w:val="00AD1A40"/>
    <w:rsid w:val="00AF777C"/>
    <w:rsid w:val="00B026BB"/>
    <w:rsid w:val="00B0360F"/>
    <w:rsid w:val="00B0635D"/>
    <w:rsid w:val="00B0691C"/>
    <w:rsid w:val="00B257F7"/>
    <w:rsid w:val="00B25874"/>
    <w:rsid w:val="00B26287"/>
    <w:rsid w:val="00B35C6D"/>
    <w:rsid w:val="00B3653D"/>
    <w:rsid w:val="00B43344"/>
    <w:rsid w:val="00B459A1"/>
    <w:rsid w:val="00B45D8A"/>
    <w:rsid w:val="00B474F1"/>
    <w:rsid w:val="00B552C2"/>
    <w:rsid w:val="00B74D3B"/>
    <w:rsid w:val="00B75EE0"/>
    <w:rsid w:val="00B97A9A"/>
    <w:rsid w:val="00BA349C"/>
    <w:rsid w:val="00BB120F"/>
    <w:rsid w:val="00BC75E6"/>
    <w:rsid w:val="00BD74E7"/>
    <w:rsid w:val="00BE5095"/>
    <w:rsid w:val="00BF3FE6"/>
    <w:rsid w:val="00C13717"/>
    <w:rsid w:val="00C1599D"/>
    <w:rsid w:val="00C33824"/>
    <w:rsid w:val="00C42D9C"/>
    <w:rsid w:val="00C50CDF"/>
    <w:rsid w:val="00C7494D"/>
    <w:rsid w:val="00C7542D"/>
    <w:rsid w:val="00C76D06"/>
    <w:rsid w:val="00C775E6"/>
    <w:rsid w:val="00C82B26"/>
    <w:rsid w:val="00C838AA"/>
    <w:rsid w:val="00C90AFD"/>
    <w:rsid w:val="00CB1357"/>
    <w:rsid w:val="00CB26A9"/>
    <w:rsid w:val="00CB4051"/>
    <w:rsid w:val="00CB6429"/>
    <w:rsid w:val="00CC63FA"/>
    <w:rsid w:val="00CC6886"/>
    <w:rsid w:val="00CD4DD8"/>
    <w:rsid w:val="00CF221B"/>
    <w:rsid w:val="00D01F0F"/>
    <w:rsid w:val="00D0746F"/>
    <w:rsid w:val="00D10E4E"/>
    <w:rsid w:val="00D24918"/>
    <w:rsid w:val="00D25FF8"/>
    <w:rsid w:val="00D26C99"/>
    <w:rsid w:val="00D326F9"/>
    <w:rsid w:val="00D413B3"/>
    <w:rsid w:val="00D43562"/>
    <w:rsid w:val="00D47832"/>
    <w:rsid w:val="00D54DE7"/>
    <w:rsid w:val="00D72802"/>
    <w:rsid w:val="00D83DA4"/>
    <w:rsid w:val="00D9468B"/>
    <w:rsid w:val="00D96F73"/>
    <w:rsid w:val="00DB0D46"/>
    <w:rsid w:val="00DB4294"/>
    <w:rsid w:val="00DB4C79"/>
    <w:rsid w:val="00DD6E8A"/>
    <w:rsid w:val="00DE631C"/>
    <w:rsid w:val="00DF2783"/>
    <w:rsid w:val="00DF323C"/>
    <w:rsid w:val="00DF494B"/>
    <w:rsid w:val="00E019FC"/>
    <w:rsid w:val="00E02E8F"/>
    <w:rsid w:val="00E16C8D"/>
    <w:rsid w:val="00E355A4"/>
    <w:rsid w:val="00E44A8C"/>
    <w:rsid w:val="00E463BF"/>
    <w:rsid w:val="00E50BF5"/>
    <w:rsid w:val="00E53AB6"/>
    <w:rsid w:val="00E5744B"/>
    <w:rsid w:val="00E8082D"/>
    <w:rsid w:val="00E839D0"/>
    <w:rsid w:val="00E920EE"/>
    <w:rsid w:val="00EA0080"/>
    <w:rsid w:val="00EC2CA1"/>
    <w:rsid w:val="00EC3A2C"/>
    <w:rsid w:val="00ED374E"/>
    <w:rsid w:val="00EF3FAF"/>
    <w:rsid w:val="00F201A9"/>
    <w:rsid w:val="00F240F8"/>
    <w:rsid w:val="00F26251"/>
    <w:rsid w:val="00F31DFF"/>
    <w:rsid w:val="00F35AED"/>
    <w:rsid w:val="00F53094"/>
    <w:rsid w:val="00F54B97"/>
    <w:rsid w:val="00F55C91"/>
    <w:rsid w:val="00F604E7"/>
    <w:rsid w:val="00F67512"/>
    <w:rsid w:val="00F74985"/>
    <w:rsid w:val="00F7539F"/>
    <w:rsid w:val="00F870F3"/>
    <w:rsid w:val="00F91AAC"/>
    <w:rsid w:val="00FB0A93"/>
    <w:rsid w:val="00FB1DBE"/>
    <w:rsid w:val="00FB3BD9"/>
    <w:rsid w:val="00FB79D6"/>
    <w:rsid w:val="00FD72D8"/>
    <w:rsid w:val="00FE58F2"/>
    <w:rsid w:val="00FF41BC"/>
    <w:rsid w:val="00FF54B5"/>
    <w:rsid w:val="00FF6063"/>
    <w:rsid w:val="00FF6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7A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7A4C"/>
  </w:style>
  <w:style w:type="paragraph" w:styleId="Altbilgi">
    <w:name w:val="footer"/>
    <w:basedOn w:val="Normal"/>
    <w:link w:val="AltbilgiChar"/>
    <w:uiPriority w:val="99"/>
    <w:unhideWhenUsed/>
    <w:rsid w:val="00727A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7A4C"/>
  </w:style>
  <w:style w:type="paragraph" w:styleId="BalonMetni">
    <w:name w:val="Balloon Text"/>
    <w:basedOn w:val="Normal"/>
    <w:link w:val="BalonMetniChar"/>
    <w:uiPriority w:val="99"/>
    <w:semiHidden/>
    <w:unhideWhenUsed/>
    <w:rsid w:val="00727A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7A4C"/>
    <w:rPr>
      <w:rFonts w:ascii="Tahoma" w:hAnsi="Tahoma" w:cs="Tahoma"/>
      <w:sz w:val="16"/>
      <w:szCs w:val="16"/>
    </w:rPr>
  </w:style>
  <w:style w:type="paragraph" w:styleId="DipnotMetni">
    <w:name w:val="footnote text"/>
    <w:basedOn w:val="Normal"/>
    <w:link w:val="DipnotMetniChar"/>
    <w:uiPriority w:val="99"/>
    <w:semiHidden/>
    <w:unhideWhenUsed/>
    <w:rsid w:val="00EC2CA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C2CA1"/>
    <w:rPr>
      <w:sz w:val="20"/>
      <w:szCs w:val="20"/>
    </w:rPr>
  </w:style>
  <w:style w:type="character" w:styleId="DipnotBavurusu">
    <w:name w:val="footnote reference"/>
    <w:basedOn w:val="VarsaylanParagrafYazTipi"/>
    <w:uiPriority w:val="99"/>
    <w:semiHidden/>
    <w:unhideWhenUsed/>
    <w:rsid w:val="00EC2CA1"/>
    <w:rPr>
      <w:vertAlign w:val="superscript"/>
    </w:rPr>
  </w:style>
  <w:style w:type="paragraph" w:customStyle="1" w:styleId="2-OrtaBaslk">
    <w:name w:val="2-Orta Baslık"/>
    <w:rsid w:val="00795015"/>
    <w:pPr>
      <w:spacing w:after="0" w:line="240" w:lineRule="auto"/>
      <w:jc w:val="center"/>
    </w:pPr>
    <w:rPr>
      <w:rFonts w:eastAsia="ヒラギノ明朝 Pro W3" w:hAnsi="Times"/>
      <w:b/>
      <w:sz w:val="19"/>
      <w:szCs w:val="20"/>
    </w:rPr>
  </w:style>
  <w:style w:type="paragraph" w:customStyle="1" w:styleId="3-NormalYaz">
    <w:name w:val="3-Normal Yazı"/>
    <w:rsid w:val="00795015"/>
    <w:pPr>
      <w:tabs>
        <w:tab w:val="left" w:pos="566"/>
      </w:tabs>
      <w:spacing w:after="0" w:line="240" w:lineRule="auto"/>
      <w:jc w:val="both"/>
    </w:pPr>
    <w:rPr>
      <w:rFonts w:eastAsia="ヒラギノ明朝 Pro W3" w:hAnsi="Times"/>
      <w:sz w:val="19"/>
      <w:szCs w:val="20"/>
    </w:rPr>
  </w:style>
  <w:style w:type="paragraph" w:styleId="HTMLncedenBiimlendirilmi">
    <w:name w:val="HTML Preformatted"/>
    <w:basedOn w:val="Normal"/>
    <w:link w:val="HTMLncedenBiimlendirilmiChar"/>
    <w:uiPriority w:val="99"/>
    <w:semiHidden/>
    <w:unhideWhenUsed/>
    <w:rsid w:val="00A45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45F63"/>
    <w:rPr>
      <w:rFonts w:ascii="Courier New" w:eastAsia="Times New Roman" w:hAnsi="Courier New" w:cs="Courier New"/>
      <w:sz w:val="20"/>
      <w:szCs w:val="20"/>
      <w:lang w:eastAsia="tr-TR"/>
    </w:rPr>
  </w:style>
  <w:style w:type="character" w:styleId="Vurgu">
    <w:name w:val="Emphasis"/>
    <w:basedOn w:val="VarsaylanParagrafYazTipi"/>
    <w:uiPriority w:val="20"/>
    <w:qFormat/>
    <w:rsid w:val="00F753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7A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7A4C"/>
  </w:style>
  <w:style w:type="paragraph" w:styleId="Altbilgi">
    <w:name w:val="footer"/>
    <w:basedOn w:val="Normal"/>
    <w:link w:val="AltbilgiChar"/>
    <w:uiPriority w:val="99"/>
    <w:unhideWhenUsed/>
    <w:rsid w:val="00727A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7A4C"/>
  </w:style>
  <w:style w:type="paragraph" w:styleId="BalonMetni">
    <w:name w:val="Balloon Text"/>
    <w:basedOn w:val="Normal"/>
    <w:link w:val="BalonMetniChar"/>
    <w:uiPriority w:val="99"/>
    <w:semiHidden/>
    <w:unhideWhenUsed/>
    <w:rsid w:val="00727A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7A4C"/>
    <w:rPr>
      <w:rFonts w:ascii="Tahoma" w:hAnsi="Tahoma" w:cs="Tahoma"/>
      <w:sz w:val="16"/>
      <w:szCs w:val="16"/>
    </w:rPr>
  </w:style>
  <w:style w:type="paragraph" w:styleId="DipnotMetni">
    <w:name w:val="footnote text"/>
    <w:basedOn w:val="Normal"/>
    <w:link w:val="DipnotMetniChar"/>
    <w:uiPriority w:val="99"/>
    <w:semiHidden/>
    <w:unhideWhenUsed/>
    <w:rsid w:val="00EC2CA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C2CA1"/>
    <w:rPr>
      <w:sz w:val="20"/>
      <w:szCs w:val="20"/>
    </w:rPr>
  </w:style>
  <w:style w:type="character" w:styleId="DipnotBavurusu">
    <w:name w:val="footnote reference"/>
    <w:basedOn w:val="VarsaylanParagrafYazTipi"/>
    <w:uiPriority w:val="99"/>
    <w:semiHidden/>
    <w:unhideWhenUsed/>
    <w:rsid w:val="00EC2CA1"/>
    <w:rPr>
      <w:vertAlign w:val="superscript"/>
    </w:rPr>
  </w:style>
  <w:style w:type="paragraph" w:customStyle="1" w:styleId="2-OrtaBaslk">
    <w:name w:val="2-Orta Baslık"/>
    <w:rsid w:val="00795015"/>
    <w:pPr>
      <w:spacing w:after="0" w:line="240" w:lineRule="auto"/>
      <w:jc w:val="center"/>
    </w:pPr>
    <w:rPr>
      <w:rFonts w:eastAsia="ヒラギノ明朝 Pro W3" w:hAnsi="Times"/>
      <w:b/>
      <w:sz w:val="19"/>
      <w:szCs w:val="20"/>
    </w:rPr>
  </w:style>
  <w:style w:type="paragraph" w:customStyle="1" w:styleId="3-NormalYaz">
    <w:name w:val="3-Normal Yazı"/>
    <w:rsid w:val="00795015"/>
    <w:pPr>
      <w:tabs>
        <w:tab w:val="left" w:pos="566"/>
      </w:tabs>
      <w:spacing w:after="0" w:line="240" w:lineRule="auto"/>
      <w:jc w:val="both"/>
    </w:pPr>
    <w:rPr>
      <w:rFonts w:eastAsia="ヒラギノ明朝 Pro W3" w:hAnsi="Times"/>
      <w:sz w:val="19"/>
      <w:szCs w:val="20"/>
    </w:rPr>
  </w:style>
  <w:style w:type="paragraph" w:styleId="HTMLncedenBiimlendirilmi">
    <w:name w:val="HTML Preformatted"/>
    <w:basedOn w:val="Normal"/>
    <w:link w:val="HTMLncedenBiimlendirilmiChar"/>
    <w:uiPriority w:val="99"/>
    <w:semiHidden/>
    <w:unhideWhenUsed/>
    <w:rsid w:val="00A45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45F63"/>
    <w:rPr>
      <w:rFonts w:ascii="Courier New" w:eastAsia="Times New Roman" w:hAnsi="Courier New" w:cs="Courier New"/>
      <w:sz w:val="20"/>
      <w:szCs w:val="20"/>
      <w:lang w:eastAsia="tr-TR"/>
    </w:rPr>
  </w:style>
  <w:style w:type="character" w:styleId="Vurgu">
    <w:name w:val="Emphasis"/>
    <w:basedOn w:val="VarsaylanParagrafYazTipi"/>
    <w:uiPriority w:val="20"/>
    <w:qFormat/>
    <w:rsid w:val="00F753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6510-3609-4CA1-BB80-EFF35C79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4492</Words>
  <Characters>25605</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Samsung</cp:lastModifiedBy>
  <cp:revision>7</cp:revision>
  <dcterms:created xsi:type="dcterms:W3CDTF">2012-11-15T05:29:00Z</dcterms:created>
  <dcterms:modified xsi:type="dcterms:W3CDTF">2013-08-03T11:26:00Z</dcterms:modified>
</cp:coreProperties>
</file>